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A3" w:rsidRPr="00273AAA" w:rsidRDefault="003061A3">
      <w:pPr>
        <w:rPr>
          <w:sz w:val="16"/>
        </w:rPr>
      </w:pPr>
    </w:p>
    <w:tbl>
      <w:tblPr>
        <w:tblStyle w:val="TableGrid"/>
        <w:tblpPr w:leftFromText="180" w:rightFromText="180" w:vertAnchor="page" w:horzAnchor="margin" w:tblpY="2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4232F2" w:rsidRPr="003850E0" w:rsidTr="004232F2">
        <w:tc>
          <w:tcPr>
            <w:tcW w:w="3955" w:type="dxa"/>
          </w:tcPr>
          <w:p w:rsidR="004232F2" w:rsidRPr="003850E0" w:rsidRDefault="004232F2" w:rsidP="004232F2">
            <w:pPr>
              <w:tabs>
                <w:tab w:val="right" w:pos="3739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Absent</w:t>
            </w:r>
          </w:p>
        </w:tc>
      </w:tr>
      <w:tr w:rsidR="004232F2" w:rsidRPr="00517E6D" w:rsidTr="004232F2">
        <w:tc>
          <w:tcPr>
            <w:tcW w:w="3955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Michael Chiodini, Vice-C</w:t>
            </w:r>
            <w:r w:rsidRPr="003850E0">
              <w:rPr>
                <w:rFonts w:ascii="Arial" w:eastAsia="Arial" w:hAnsi="Arial" w:cs="Arial"/>
              </w:rPr>
              <w:t>hairman</w:t>
            </w:r>
          </w:p>
        </w:tc>
        <w:tc>
          <w:tcPr>
            <w:tcW w:w="1620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  <w:r w:rsidRPr="003850E0">
              <w:rPr>
                <w:rFonts w:ascii="Arial" w:eastAsia="Arial" w:hAnsi="Arial" w:cs="Arial"/>
              </w:rPr>
              <w:t>Mark Campbell, Chairman</w:t>
            </w:r>
          </w:p>
        </w:tc>
      </w:tr>
      <w:tr w:rsidR="004232F2" w:rsidTr="004232F2">
        <w:tc>
          <w:tcPr>
            <w:tcW w:w="3955" w:type="dxa"/>
          </w:tcPr>
          <w:p w:rsidR="004232F2" w:rsidRPr="008B6601" w:rsidRDefault="004232F2" w:rsidP="004232F2">
            <w:pPr>
              <w:rPr>
                <w:rFonts w:ascii="Arial" w:eastAsia="Arial" w:hAnsi="Arial" w:cs="Arial"/>
                <w:szCs w:val="21"/>
              </w:rPr>
            </w:pPr>
            <w:r w:rsidRPr="008B6601">
              <w:rPr>
                <w:rFonts w:ascii="Arial" w:eastAsia="Arial" w:hAnsi="Arial" w:cs="Arial"/>
              </w:rPr>
              <w:t>Dick Gordon</w:t>
            </w:r>
          </w:p>
        </w:tc>
        <w:tc>
          <w:tcPr>
            <w:tcW w:w="1620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8618A3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</w:p>
        </w:tc>
      </w:tr>
      <w:tr w:rsidR="004232F2" w:rsidTr="004232F2">
        <w:tc>
          <w:tcPr>
            <w:tcW w:w="3955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szCs w:val="21"/>
              </w:rPr>
            </w:pPr>
            <w:r w:rsidRPr="008B6601">
              <w:rPr>
                <w:rFonts w:ascii="Arial" w:eastAsia="Arial" w:hAnsi="Arial" w:cs="Arial"/>
              </w:rPr>
              <w:t>Don Anderson</w:t>
            </w:r>
          </w:p>
        </w:tc>
        <w:tc>
          <w:tcPr>
            <w:tcW w:w="1620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4232F2" w:rsidTr="004232F2">
        <w:tc>
          <w:tcPr>
            <w:tcW w:w="3955" w:type="dxa"/>
          </w:tcPr>
          <w:p w:rsidR="004232F2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8B6601">
              <w:rPr>
                <w:rFonts w:ascii="Arial" w:eastAsia="Arial" w:hAnsi="Arial" w:cs="Arial"/>
              </w:rPr>
              <w:t>Adam Edelbrock</w:t>
            </w:r>
          </w:p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>Chris Burton</w:t>
            </w:r>
          </w:p>
        </w:tc>
        <w:tc>
          <w:tcPr>
            <w:tcW w:w="1620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4232F2" w:rsidTr="004232F2">
        <w:tc>
          <w:tcPr>
            <w:tcW w:w="3955" w:type="dxa"/>
          </w:tcPr>
          <w:p w:rsidR="004232F2" w:rsidRPr="008B6601" w:rsidRDefault="004232F2" w:rsidP="004232F2">
            <w:pPr>
              <w:rPr>
                <w:rFonts w:ascii="Arial" w:eastAsia="Arial" w:hAnsi="Arial" w:cs="Arial"/>
                <w:szCs w:val="21"/>
              </w:rPr>
            </w:pPr>
            <w:r w:rsidRPr="008B6601">
              <w:rPr>
                <w:rFonts w:ascii="Arial" w:eastAsia="Arial" w:hAnsi="Arial" w:cs="Arial"/>
              </w:rPr>
              <w:t>Pat Jones (Alternate)</w:t>
            </w:r>
          </w:p>
        </w:tc>
        <w:tc>
          <w:tcPr>
            <w:tcW w:w="1620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4232F2" w:rsidTr="004232F2">
        <w:tc>
          <w:tcPr>
            <w:tcW w:w="3955" w:type="dxa"/>
          </w:tcPr>
          <w:p w:rsidR="004232F2" w:rsidRPr="008B6601" w:rsidRDefault="004232F2" w:rsidP="004232F2">
            <w:pPr>
              <w:rPr>
                <w:rFonts w:ascii="Arial" w:eastAsia="Arial" w:hAnsi="Arial" w:cs="Arial"/>
                <w:szCs w:val="21"/>
              </w:rPr>
            </w:pPr>
          </w:p>
        </w:tc>
        <w:tc>
          <w:tcPr>
            <w:tcW w:w="1620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8B6601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</w:tbl>
    <w:p w:rsidR="00250E26" w:rsidRPr="00250E26" w:rsidRDefault="00250E26" w:rsidP="00495AC2">
      <w:pPr>
        <w:pStyle w:val="ListParagraph"/>
        <w:numPr>
          <w:ilvl w:val="0"/>
          <w:numId w:val="15"/>
        </w:numPr>
        <w:spacing w:after="120" w:line="259" w:lineRule="auto"/>
        <w:ind w:left="360" w:hanging="360"/>
        <w:rPr>
          <w:rFonts w:ascii="Arial" w:hAnsi="Arial" w:cs="Arial"/>
          <w:b/>
        </w:rPr>
      </w:pPr>
      <w:r w:rsidRPr="00250E26">
        <w:rPr>
          <w:rFonts w:ascii="Arial" w:hAnsi="Arial" w:cs="Arial"/>
          <w:b/>
        </w:rPr>
        <w:t>Call of Meeting to Order and Approval of Minutes</w:t>
      </w:r>
    </w:p>
    <w:p w:rsidR="00206C7E" w:rsidRDefault="008708CF" w:rsidP="00206C7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City Planner I</w:t>
      </w:r>
      <w:r w:rsidR="00206C7E" w:rsidRPr="00206C7E">
        <w:rPr>
          <w:rFonts w:ascii="Arial" w:eastAsia="Times New Roman" w:hAnsi="Arial" w:cs="Arial"/>
          <w:color w:val="000000"/>
        </w:rPr>
        <w:t xml:space="preserve"> </w:t>
      </w:r>
      <w:r w:rsidR="00616128">
        <w:rPr>
          <w:rFonts w:ascii="Arial" w:eastAsia="Times New Roman" w:hAnsi="Arial" w:cs="Arial"/>
          <w:color w:val="000000"/>
        </w:rPr>
        <w:t>Andi Campbell</w:t>
      </w:r>
      <w:r>
        <w:rPr>
          <w:rFonts w:ascii="Arial" w:eastAsia="Times New Roman" w:hAnsi="Arial" w:cs="Arial"/>
          <w:color w:val="000000"/>
        </w:rPr>
        <w:t xml:space="preserve"> Yancey</w:t>
      </w:r>
      <w:r w:rsidR="00206C7E" w:rsidRPr="00206C7E">
        <w:rPr>
          <w:rFonts w:ascii="Arial" w:eastAsia="Times New Roman" w:hAnsi="Arial" w:cs="Arial"/>
          <w:color w:val="000000"/>
        </w:rPr>
        <w:t xml:space="preserve"> began the work session at 6:00 p.m.</w:t>
      </w:r>
    </w:p>
    <w:p w:rsidR="008615C9" w:rsidRDefault="008615C9" w:rsidP="00206C7E">
      <w:pPr>
        <w:jc w:val="both"/>
        <w:rPr>
          <w:rFonts w:ascii="Arial" w:eastAsia="Times New Roman" w:hAnsi="Arial" w:cs="Arial"/>
          <w:color w:val="000000"/>
        </w:rPr>
      </w:pPr>
    </w:p>
    <w:p w:rsidR="008615C9" w:rsidRPr="008615C9" w:rsidRDefault="008615C9" w:rsidP="00206C7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  <w:color w:val="000000"/>
        </w:rPr>
        <w:t xml:space="preserve">Dick Gordon made a motion to approve the May 17, 2021 and June 7, 2021 work session minutes. Seconded by Pat Jones. All ayes. Motion approved. </w:t>
      </w:r>
    </w:p>
    <w:p w:rsidR="00206C7E" w:rsidRPr="00206C7E" w:rsidRDefault="00206C7E" w:rsidP="00206C7E">
      <w:pPr>
        <w:jc w:val="both"/>
        <w:rPr>
          <w:rFonts w:ascii="Arial" w:eastAsia="Times New Roman" w:hAnsi="Arial" w:cs="Arial"/>
          <w:color w:val="000000"/>
        </w:rPr>
      </w:pPr>
    </w:p>
    <w:p w:rsidR="00495AC2" w:rsidRPr="00B5671E" w:rsidRDefault="00495AC2" w:rsidP="00495AC2">
      <w:pPr>
        <w:pStyle w:val="ListParagraph"/>
        <w:numPr>
          <w:ilvl w:val="0"/>
          <w:numId w:val="15"/>
        </w:numPr>
        <w:spacing w:after="120" w:line="259" w:lineRule="auto"/>
        <w:ind w:left="360" w:hanging="360"/>
        <w:rPr>
          <w:rFonts w:ascii="Arial" w:eastAsiaTheme="minorHAnsi" w:hAnsi="Arial" w:cs="Arial"/>
          <w:b/>
        </w:rPr>
      </w:pPr>
      <w:r w:rsidRPr="00B5671E">
        <w:rPr>
          <w:rFonts w:ascii="Arial" w:eastAsiaTheme="minorHAnsi" w:hAnsi="Arial" w:cs="Arial"/>
          <w:b/>
        </w:rPr>
        <w:t xml:space="preserve">Sign Review - </w:t>
      </w:r>
      <w:r>
        <w:rPr>
          <w:rFonts w:ascii="Arial" w:eastAsiaTheme="minorHAnsi" w:hAnsi="Arial" w:cs="Arial"/>
          <w:b/>
        </w:rPr>
        <w:t>Old</w:t>
      </w:r>
      <w:r w:rsidRPr="00B5671E">
        <w:rPr>
          <w:rFonts w:ascii="Arial" w:eastAsiaTheme="minorHAnsi" w:hAnsi="Arial" w:cs="Arial"/>
          <w:b/>
        </w:rPr>
        <w:t xml:space="preserve"> Business</w:t>
      </w:r>
    </w:p>
    <w:p w:rsidR="00495AC2" w:rsidRDefault="00495AC2" w:rsidP="00495AC2">
      <w:pPr>
        <w:ind w:left="360"/>
        <w:rPr>
          <w:rFonts w:ascii="Arial" w:eastAsiaTheme="minorHAnsi" w:hAnsi="Arial" w:cs="Arial"/>
        </w:rPr>
      </w:pPr>
      <w:r w:rsidRPr="004D708F">
        <w:rPr>
          <w:rFonts w:ascii="Arial" w:eastAsiaTheme="minorHAnsi" w:hAnsi="Arial" w:cs="Arial"/>
        </w:rPr>
        <w:t>None</w:t>
      </w:r>
    </w:p>
    <w:p w:rsidR="00495AC2" w:rsidRPr="004D708F" w:rsidRDefault="00495AC2" w:rsidP="00495AC2">
      <w:pPr>
        <w:ind w:left="360" w:hanging="360"/>
        <w:rPr>
          <w:rFonts w:ascii="Arial" w:eastAsiaTheme="minorHAnsi" w:hAnsi="Arial" w:cs="Arial"/>
        </w:rPr>
      </w:pPr>
    </w:p>
    <w:p w:rsidR="001F7876" w:rsidRDefault="00495AC2" w:rsidP="001F7876">
      <w:pPr>
        <w:pStyle w:val="ListParagraph"/>
        <w:numPr>
          <w:ilvl w:val="0"/>
          <w:numId w:val="15"/>
        </w:numPr>
        <w:spacing w:after="120" w:line="259" w:lineRule="auto"/>
        <w:ind w:left="360" w:hanging="360"/>
        <w:rPr>
          <w:rFonts w:ascii="Arial" w:eastAsiaTheme="minorHAnsi" w:hAnsi="Arial" w:cs="Arial"/>
          <w:b/>
        </w:rPr>
      </w:pPr>
      <w:r w:rsidRPr="00B5671E">
        <w:rPr>
          <w:rFonts w:ascii="Arial" w:eastAsiaTheme="minorHAnsi" w:hAnsi="Arial" w:cs="Arial"/>
          <w:b/>
        </w:rPr>
        <w:t>Sign Review - New Business</w:t>
      </w:r>
    </w:p>
    <w:p w:rsidR="00FB25C5" w:rsidRPr="00FB25C5" w:rsidRDefault="008708CF" w:rsidP="008708CF">
      <w:pPr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None</w:t>
      </w:r>
    </w:p>
    <w:p w:rsidR="00495AC2" w:rsidRDefault="00495AC2" w:rsidP="00495AC2">
      <w:pPr>
        <w:spacing w:line="259" w:lineRule="auto"/>
        <w:ind w:left="360" w:hanging="360"/>
        <w:rPr>
          <w:rFonts w:ascii="Arial" w:eastAsia="Arial" w:hAnsi="Arial" w:cs="Arial"/>
        </w:rPr>
      </w:pPr>
    </w:p>
    <w:p w:rsidR="001A7C18" w:rsidRPr="001A7C18" w:rsidRDefault="00495AC2" w:rsidP="001A7C18">
      <w:pPr>
        <w:pStyle w:val="ListParagraph"/>
        <w:numPr>
          <w:ilvl w:val="0"/>
          <w:numId w:val="15"/>
        </w:numPr>
        <w:spacing w:after="120" w:line="259" w:lineRule="auto"/>
        <w:ind w:left="360" w:hanging="360"/>
        <w:rPr>
          <w:rFonts w:ascii="Arial" w:eastAsiaTheme="minorHAnsi" w:hAnsi="Arial" w:cs="Arial"/>
          <w:b/>
        </w:rPr>
      </w:pPr>
      <w:r w:rsidRPr="00B5671E">
        <w:rPr>
          <w:rFonts w:ascii="Arial" w:eastAsiaTheme="minorHAnsi" w:hAnsi="Arial" w:cs="Arial"/>
          <w:b/>
        </w:rPr>
        <w:t>Residential Review - Old Business</w:t>
      </w:r>
    </w:p>
    <w:p w:rsidR="00724381" w:rsidRPr="001A7C18" w:rsidRDefault="001A7C18" w:rsidP="008615C9">
      <w:pPr>
        <w:spacing w:line="259" w:lineRule="auto"/>
        <w:ind w:left="360"/>
        <w:rPr>
          <w:rFonts w:ascii="Arial" w:eastAsiaTheme="minorHAnsi" w:hAnsi="Arial" w:cs="Arial"/>
        </w:rPr>
      </w:pPr>
      <w:r w:rsidRPr="001A7C18">
        <w:rPr>
          <w:rFonts w:ascii="Arial" w:eastAsiaTheme="minorHAnsi" w:hAnsi="Arial" w:cs="Arial"/>
        </w:rPr>
        <w:t>None</w:t>
      </w:r>
    </w:p>
    <w:p w:rsidR="00707DEB" w:rsidRDefault="00707DEB" w:rsidP="00707D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07DEB" w:rsidRPr="00495AC2" w:rsidRDefault="00707DEB" w:rsidP="00495AC2">
      <w:pPr>
        <w:pStyle w:val="ListParagraph"/>
        <w:numPr>
          <w:ilvl w:val="0"/>
          <w:numId w:val="15"/>
        </w:numPr>
        <w:spacing w:line="259" w:lineRule="auto"/>
        <w:ind w:left="360" w:hanging="360"/>
        <w:rPr>
          <w:rFonts w:ascii="Arial" w:eastAsia="Arial" w:hAnsi="Arial" w:cs="Arial"/>
          <w:b/>
        </w:rPr>
      </w:pPr>
      <w:r w:rsidRPr="00495AC2">
        <w:rPr>
          <w:rFonts w:ascii="Arial" w:eastAsia="Arial" w:hAnsi="Arial" w:cs="Arial"/>
          <w:b/>
        </w:rPr>
        <w:t>Residential Review - New Business</w:t>
      </w:r>
    </w:p>
    <w:p w:rsidR="00707DEB" w:rsidRDefault="00707DEB" w:rsidP="00580439">
      <w:pPr>
        <w:spacing w:line="259" w:lineRule="auto"/>
        <w:rPr>
          <w:rFonts w:ascii="Arial" w:eastAsia="Arial" w:hAnsi="Arial" w:cs="Arial"/>
        </w:rPr>
      </w:pPr>
    </w:p>
    <w:p w:rsidR="00E8137D" w:rsidRPr="00E8137D" w:rsidRDefault="00E8137D" w:rsidP="00E8137D">
      <w:pPr>
        <w:numPr>
          <w:ilvl w:val="0"/>
          <w:numId w:val="17"/>
        </w:numPr>
        <w:spacing w:after="160" w:line="276" w:lineRule="auto"/>
        <w:ind w:left="540"/>
        <w:rPr>
          <w:rFonts w:ascii="Arial" w:eastAsiaTheme="minorHAnsi" w:hAnsi="Arial" w:cs="Arial"/>
        </w:rPr>
      </w:pPr>
      <w:r w:rsidRPr="00E8137D">
        <w:rPr>
          <w:rFonts w:ascii="Arial" w:eastAsiaTheme="minorHAnsi" w:hAnsi="Arial" w:cs="Arial"/>
          <w:u w:val="single"/>
        </w:rPr>
        <w:t xml:space="preserve">Case  </w:t>
      </w:r>
      <w:r w:rsidR="00C549C9">
        <w:rPr>
          <w:rFonts w:ascii="Arial" w:eastAsiaTheme="minorHAnsi" w:hAnsi="Arial" w:cs="Arial"/>
          <w:u w:val="single"/>
        </w:rPr>
        <w:t>83-21R – 3 Norton Pl– R3</w:t>
      </w:r>
      <w:r w:rsidRPr="00E8137D">
        <w:rPr>
          <w:rFonts w:ascii="Arial" w:eastAsiaTheme="minorHAnsi" w:hAnsi="Arial" w:cs="Arial"/>
          <w:u w:val="single"/>
        </w:rPr>
        <w:br/>
      </w:r>
      <w:r w:rsidR="00C549C9">
        <w:rPr>
          <w:rFonts w:ascii="Arial" w:eastAsiaTheme="minorHAnsi" w:hAnsi="Arial" w:cs="Arial"/>
        </w:rPr>
        <w:t>California Custom Decks</w:t>
      </w:r>
      <w:r w:rsidRPr="00E8137D">
        <w:rPr>
          <w:rFonts w:ascii="Arial" w:eastAsiaTheme="minorHAnsi" w:hAnsi="Arial" w:cs="Arial"/>
        </w:rPr>
        <w:t>, applic</w:t>
      </w:r>
      <w:r w:rsidR="00C549C9">
        <w:rPr>
          <w:rFonts w:ascii="Arial" w:eastAsiaTheme="minorHAnsi" w:hAnsi="Arial" w:cs="Arial"/>
        </w:rPr>
        <w:t>ant</w:t>
      </w:r>
      <w:r w:rsidR="00C549C9">
        <w:rPr>
          <w:rFonts w:ascii="Arial" w:eastAsiaTheme="minorHAnsi" w:hAnsi="Arial" w:cs="Arial"/>
        </w:rPr>
        <w:br/>
      </w:r>
      <w:r w:rsidRPr="00E8137D">
        <w:rPr>
          <w:rFonts w:ascii="Arial" w:eastAsiaTheme="minorHAnsi" w:hAnsi="Arial" w:cs="Arial"/>
        </w:rPr>
        <w:t xml:space="preserve">Detached </w:t>
      </w:r>
      <w:r w:rsidR="00C549C9">
        <w:rPr>
          <w:rFonts w:ascii="Arial" w:eastAsiaTheme="minorHAnsi" w:hAnsi="Arial" w:cs="Arial"/>
        </w:rPr>
        <w:t>Pavilion</w:t>
      </w:r>
    </w:p>
    <w:p w:rsidR="005D631B" w:rsidRPr="005D631B" w:rsidRDefault="0085581A" w:rsidP="005D631B">
      <w:pPr>
        <w:spacing w:after="160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Ms</w:t>
      </w:r>
      <w:r w:rsidR="005D631B" w:rsidRPr="005D631B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Yancey introduced 83</w:t>
      </w:r>
      <w:r w:rsidR="005D631B" w:rsidRPr="005D631B">
        <w:rPr>
          <w:rFonts w:ascii="Arial" w:eastAsia="Times New Roman" w:hAnsi="Arial" w:cs="Arial"/>
          <w:color w:val="000000"/>
        </w:rPr>
        <w:t>-2</w:t>
      </w:r>
      <w:r w:rsidR="00881475">
        <w:rPr>
          <w:rFonts w:ascii="Arial" w:eastAsia="Times New Roman" w:hAnsi="Arial" w:cs="Arial"/>
          <w:color w:val="000000"/>
        </w:rPr>
        <w:t xml:space="preserve">1R, a detached </w:t>
      </w:r>
      <w:r>
        <w:rPr>
          <w:rFonts w:ascii="Arial" w:eastAsia="Times New Roman" w:hAnsi="Arial" w:cs="Arial"/>
          <w:color w:val="000000"/>
        </w:rPr>
        <w:t>pavilion</w:t>
      </w:r>
      <w:r w:rsidR="00881475">
        <w:rPr>
          <w:rFonts w:ascii="Arial" w:eastAsia="Times New Roman" w:hAnsi="Arial" w:cs="Arial"/>
          <w:color w:val="000000"/>
        </w:rPr>
        <w:t>. The b</w:t>
      </w:r>
      <w:r w:rsidR="005D631B" w:rsidRPr="005D631B">
        <w:rPr>
          <w:rFonts w:ascii="Arial" w:eastAsia="Times New Roman" w:hAnsi="Arial" w:cs="Arial"/>
          <w:color w:val="000000"/>
        </w:rPr>
        <w:t>oard discussed the following items:</w:t>
      </w:r>
    </w:p>
    <w:p w:rsidR="005D631B" w:rsidRPr="0026126F" w:rsidRDefault="005A7CA2" w:rsidP="005D631B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6126F">
        <w:rPr>
          <w:rFonts w:ascii="Arial" w:eastAsia="Times New Roman" w:hAnsi="Arial" w:cs="Arial"/>
          <w:color w:val="000000"/>
        </w:rPr>
        <w:t>Gutter location and column dimensions</w:t>
      </w:r>
      <w:r w:rsidR="005D631B" w:rsidRPr="0026126F">
        <w:rPr>
          <w:rFonts w:ascii="Arial" w:eastAsia="Times New Roman" w:hAnsi="Arial" w:cs="Arial"/>
          <w:color w:val="000000"/>
        </w:rPr>
        <w:t>.</w:t>
      </w:r>
    </w:p>
    <w:p w:rsidR="00707DEB" w:rsidRPr="0026126F" w:rsidRDefault="00616128" w:rsidP="0026126F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B83A55" w:rsidRPr="0026126F">
        <w:rPr>
          <w:rFonts w:ascii="Arial" w:eastAsia="Times New Roman" w:hAnsi="Arial" w:cs="Arial"/>
          <w:color w:val="000000"/>
        </w:rPr>
        <w:t>hether the rendering matches the elevations.</w:t>
      </w:r>
    </w:p>
    <w:p w:rsidR="00B83A55" w:rsidRDefault="00616128" w:rsidP="0026126F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ceiling finish</w:t>
      </w:r>
      <w:r w:rsidR="0026126F" w:rsidRPr="0026126F">
        <w:rPr>
          <w:rFonts w:ascii="Arial" w:eastAsia="Times New Roman" w:hAnsi="Arial" w:cs="Arial"/>
          <w:color w:val="000000"/>
        </w:rPr>
        <w:t>.</w:t>
      </w:r>
    </w:p>
    <w:p w:rsidR="0026126F" w:rsidRPr="0026126F" w:rsidRDefault="0026126F" w:rsidP="0026126F">
      <w:pPr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E8137D" w:rsidRPr="00E8137D" w:rsidRDefault="0085581A" w:rsidP="00E8137D">
      <w:pPr>
        <w:numPr>
          <w:ilvl w:val="0"/>
          <w:numId w:val="17"/>
        </w:numPr>
        <w:spacing w:after="160" w:line="276" w:lineRule="auto"/>
        <w:ind w:left="54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u w:val="single"/>
        </w:rPr>
        <w:t>Case  84</w:t>
      </w:r>
      <w:r w:rsidR="00E8137D" w:rsidRPr="00E8137D">
        <w:rPr>
          <w:rFonts w:ascii="Arial" w:eastAsiaTheme="minorHAnsi" w:hAnsi="Arial" w:cs="Arial"/>
          <w:u w:val="single"/>
        </w:rPr>
        <w:t xml:space="preserve">-21R – </w:t>
      </w:r>
      <w:r>
        <w:rPr>
          <w:rFonts w:ascii="Arial" w:eastAsiaTheme="minorHAnsi" w:hAnsi="Arial" w:cs="Arial"/>
          <w:u w:val="single"/>
        </w:rPr>
        <w:t>445 N Taylor</w:t>
      </w:r>
      <w:r w:rsidR="00E8137D" w:rsidRPr="00E8137D">
        <w:rPr>
          <w:rFonts w:ascii="Arial" w:eastAsiaTheme="minorHAnsi" w:hAnsi="Arial" w:cs="Arial"/>
          <w:u w:val="single"/>
        </w:rPr>
        <w:t xml:space="preserve"> Ave – R3</w:t>
      </w:r>
      <w:r w:rsidR="00E8137D" w:rsidRPr="00E8137D">
        <w:rPr>
          <w:rFonts w:ascii="Arial" w:eastAsiaTheme="minorHAnsi" w:hAnsi="Arial" w:cs="Arial"/>
          <w:u w:val="single"/>
        </w:rPr>
        <w:br/>
      </w:r>
      <w:r w:rsidR="00E8137D" w:rsidRPr="00E8137D">
        <w:rPr>
          <w:rFonts w:ascii="Arial" w:eastAsiaTheme="minorHAnsi" w:hAnsi="Arial" w:cs="Arial"/>
        </w:rPr>
        <w:t>Mike Lewis of Lewis Homes, applicant</w:t>
      </w:r>
      <w:r w:rsidR="00E8137D" w:rsidRPr="00E8137D">
        <w:rPr>
          <w:rFonts w:ascii="Arial" w:eastAsiaTheme="minorHAnsi" w:hAnsi="Arial" w:cs="Arial"/>
        </w:rPr>
        <w:br/>
      </w:r>
      <w:r>
        <w:rPr>
          <w:rFonts w:ascii="Arial" w:eastAsiaTheme="minorHAnsi" w:hAnsi="Arial" w:cs="Arial"/>
        </w:rPr>
        <w:t>One-Story Addition</w:t>
      </w:r>
    </w:p>
    <w:p w:rsidR="005D631B" w:rsidRPr="005D631B" w:rsidRDefault="0085581A" w:rsidP="005D631B">
      <w:pPr>
        <w:spacing w:after="160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lastRenderedPageBreak/>
        <w:t>Ms</w:t>
      </w:r>
      <w:r w:rsidR="005D631B" w:rsidRPr="005D631B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Yancey introduced 84</w:t>
      </w:r>
      <w:r w:rsidR="005D631B" w:rsidRPr="005D631B">
        <w:rPr>
          <w:rFonts w:ascii="Arial" w:eastAsia="Times New Roman" w:hAnsi="Arial" w:cs="Arial"/>
          <w:color w:val="000000"/>
        </w:rPr>
        <w:t xml:space="preserve">-21R, a </w:t>
      </w:r>
      <w:r w:rsidR="00002BBA">
        <w:rPr>
          <w:rFonts w:ascii="Arial" w:eastAsia="Times New Roman" w:hAnsi="Arial" w:cs="Arial"/>
          <w:color w:val="000000"/>
        </w:rPr>
        <w:t>one-story addition</w:t>
      </w:r>
      <w:r w:rsidR="00881475">
        <w:rPr>
          <w:rFonts w:ascii="Arial" w:eastAsia="Times New Roman" w:hAnsi="Arial" w:cs="Arial"/>
          <w:color w:val="000000"/>
        </w:rPr>
        <w:t>. The b</w:t>
      </w:r>
      <w:r w:rsidR="005D631B" w:rsidRPr="005D631B">
        <w:rPr>
          <w:rFonts w:ascii="Arial" w:eastAsia="Times New Roman" w:hAnsi="Arial" w:cs="Arial"/>
          <w:color w:val="000000"/>
        </w:rPr>
        <w:t>oard discussed the following items:</w:t>
      </w:r>
    </w:p>
    <w:p w:rsidR="009A1990" w:rsidRDefault="00002BBA" w:rsidP="009A1990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Whether</w:t>
      </w:r>
      <w:r w:rsidR="009A1990">
        <w:rPr>
          <w:rFonts w:ascii="Arial" w:eastAsia="Times New Roman" w:hAnsi="Arial" w:cs="Arial"/>
          <w:color w:val="000000"/>
        </w:rPr>
        <w:t xml:space="preserve"> the project was </w:t>
      </w:r>
      <w:r>
        <w:rPr>
          <w:rFonts w:ascii="Arial" w:eastAsia="Times New Roman" w:hAnsi="Arial" w:cs="Arial"/>
          <w:color w:val="000000"/>
        </w:rPr>
        <w:t>reviewed</w:t>
      </w:r>
      <w:r w:rsidR="009A1990">
        <w:rPr>
          <w:rFonts w:ascii="Arial" w:eastAsia="Times New Roman" w:hAnsi="Arial" w:cs="Arial"/>
          <w:color w:val="000000"/>
        </w:rPr>
        <w:t xml:space="preserve"> by the Landmarks Commission</w:t>
      </w:r>
      <w:r w:rsidR="009A1990" w:rsidRPr="00472B60">
        <w:rPr>
          <w:rFonts w:ascii="Arial" w:eastAsia="Times New Roman" w:hAnsi="Arial" w:cs="Arial"/>
          <w:color w:val="000000"/>
        </w:rPr>
        <w:t>.</w:t>
      </w:r>
      <w:r w:rsidR="009A1990">
        <w:rPr>
          <w:rFonts w:ascii="Arial" w:eastAsia="Times New Roman" w:hAnsi="Arial" w:cs="Arial"/>
          <w:color w:val="000000"/>
        </w:rPr>
        <w:t xml:space="preserve"> Ms. </w:t>
      </w:r>
      <w:r>
        <w:rPr>
          <w:rFonts w:ascii="Arial" w:eastAsia="Times New Roman" w:hAnsi="Arial" w:cs="Arial"/>
          <w:color w:val="000000"/>
        </w:rPr>
        <w:t>Yancey stated that</w:t>
      </w:r>
      <w:r w:rsidR="009A1990">
        <w:rPr>
          <w:rFonts w:ascii="Arial" w:eastAsia="Times New Roman" w:hAnsi="Arial" w:cs="Arial"/>
          <w:color w:val="000000"/>
        </w:rPr>
        <w:t xml:space="preserve"> additions are not reviewed by the Landmarks Commission per the ordinance.</w:t>
      </w:r>
    </w:p>
    <w:p w:rsidR="00002BBA" w:rsidRDefault="00002BBA" w:rsidP="009A1990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addition’s relationship to the existing dwelling. The board indicated that the renovation is too contemporary for the historic nature of the existing dwelling.</w:t>
      </w:r>
    </w:p>
    <w:p w:rsidR="009A1990" w:rsidRDefault="00002BBA" w:rsidP="009A1990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 w:rsidR="009A1990" w:rsidRPr="00EE7831">
        <w:rPr>
          <w:rFonts w:ascii="Arial" w:eastAsia="Times New Roman" w:hAnsi="Arial" w:cs="Arial"/>
          <w:color w:val="000000"/>
        </w:rPr>
        <w:t xml:space="preserve">he </w:t>
      </w:r>
      <w:r>
        <w:rPr>
          <w:rFonts w:ascii="Arial" w:eastAsia="Times New Roman" w:hAnsi="Arial" w:cs="Arial"/>
          <w:color w:val="000000"/>
        </w:rPr>
        <w:t>proposed standing seam roof.</w:t>
      </w:r>
    </w:p>
    <w:p w:rsidR="00880C4F" w:rsidRPr="00EE7831" w:rsidRDefault="00002BBA" w:rsidP="009A1990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oval windows</w:t>
      </w:r>
      <w:r w:rsidR="00880C4F">
        <w:rPr>
          <w:rFonts w:ascii="Arial" w:eastAsia="Times New Roman" w:hAnsi="Arial" w:cs="Arial"/>
          <w:color w:val="000000"/>
        </w:rPr>
        <w:t>.</w:t>
      </w:r>
    </w:p>
    <w:p w:rsidR="00707DEB" w:rsidRPr="000C0E07" w:rsidRDefault="00707DEB" w:rsidP="001E08E2">
      <w:pPr>
        <w:spacing w:after="240" w:line="259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606BD" w:rsidRDefault="000606BD" w:rsidP="000606BD">
      <w:pPr>
        <w:pStyle w:val="ListParagraph"/>
        <w:numPr>
          <w:ilvl w:val="0"/>
          <w:numId w:val="17"/>
        </w:numPr>
        <w:spacing w:after="160" w:line="276" w:lineRule="auto"/>
        <w:ind w:left="540"/>
        <w:contextualSpacing w:val="0"/>
        <w:rPr>
          <w:rFonts w:ascii="Arial" w:hAnsi="Arial" w:cs="Arial"/>
        </w:rPr>
      </w:pPr>
      <w:r w:rsidRPr="00413853">
        <w:rPr>
          <w:rFonts w:ascii="Arial" w:hAnsi="Arial" w:cs="Arial"/>
          <w:u w:val="single"/>
        </w:rPr>
        <w:t>Ca</w:t>
      </w:r>
      <w:r>
        <w:rPr>
          <w:rFonts w:ascii="Arial" w:hAnsi="Arial" w:cs="Arial"/>
          <w:u w:val="single"/>
        </w:rPr>
        <w:t>se 85</w:t>
      </w:r>
      <w:r w:rsidRPr="00413853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549 N Van Buren Ave</w:t>
      </w:r>
      <w:r w:rsidRPr="00413853">
        <w:rPr>
          <w:rFonts w:ascii="Arial" w:hAnsi="Arial" w:cs="Arial"/>
          <w:u w:val="single"/>
        </w:rPr>
        <w:t xml:space="preserve"> – R4</w:t>
      </w:r>
      <w:r w:rsidRPr="00413853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Nathan </w:t>
      </w:r>
      <w:proofErr w:type="spellStart"/>
      <w:r>
        <w:rPr>
          <w:rFonts w:ascii="Arial" w:hAnsi="Arial" w:cs="Arial"/>
        </w:rPr>
        <w:t>Rauh</w:t>
      </w:r>
      <w:proofErr w:type="spellEnd"/>
      <w:r>
        <w:rPr>
          <w:rFonts w:ascii="Arial" w:hAnsi="Arial" w:cs="Arial"/>
        </w:rPr>
        <w:t xml:space="preserve"> of Naismith-Allen, </w:t>
      </w:r>
      <w:proofErr w:type="spellStart"/>
      <w:r>
        <w:rPr>
          <w:rFonts w:ascii="Arial" w:hAnsi="Arial" w:cs="Arial"/>
        </w:rPr>
        <w:t>Inc</w:t>
      </w:r>
      <w:proofErr w:type="spellEnd"/>
      <w:r w:rsidRPr="00413853">
        <w:rPr>
          <w:rFonts w:ascii="Arial" w:hAnsi="Arial" w:cs="Arial"/>
        </w:rPr>
        <w:t>, applicant</w:t>
      </w:r>
      <w:r w:rsidRPr="00413853">
        <w:rPr>
          <w:rFonts w:ascii="Arial" w:hAnsi="Arial" w:cs="Arial"/>
        </w:rPr>
        <w:br/>
      </w:r>
      <w:r>
        <w:rPr>
          <w:rFonts w:ascii="Arial" w:hAnsi="Arial" w:cs="Arial"/>
        </w:rPr>
        <w:t>Two-Story Addition</w:t>
      </w:r>
    </w:p>
    <w:p w:rsidR="000606BD" w:rsidRPr="00472B60" w:rsidRDefault="000606BD" w:rsidP="000606BD">
      <w:pPr>
        <w:spacing w:after="160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Ms</w:t>
      </w:r>
      <w:r w:rsidRPr="00472B60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Yancey introduced 85</w:t>
      </w:r>
      <w:r w:rsidRPr="00472B60">
        <w:rPr>
          <w:rFonts w:ascii="Arial" w:eastAsia="Times New Roman" w:hAnsi="Arial" w:cs="Arial"/>
          <w:color w:val="000000"/>
        </w:rPr>
        <w:t xml:space="preserve">-21R, </w:t>
      </w:r>
      <w:r>
        <w:rPr>
          <w:rFonts w:ascii="Arial" w:eastAsia="Times New Roman" w:hAnsi="Arial" w:cs="Arial"/>
          <w:color w:val="000000"/>
        </w:rPr>
        <w:t xml:space="preserve">a proposal for a two-story addition. </w:t>
      </w:r>
      <w:r w:rsidR="006474F8">
        <w:rPr>
          <w:rFonts w:ascii="Arial" w:eastAsia="Times New Roman" w:hAnsi="Arial" w:cs="Arial"/>
          <w:color w:val="000000"/>
        </w:rPr>
        <w:t>Building Commissioner Jack Schenck informed the board members that Vice-Chair Michael Chiodini was havin</w:t>
      </w:r>
      <w:r w:rsidR="00002BBA">
        <w:rPr>
          <w:rFonts w:ascii="Arial" w:eastAsia="Times New Roman" w:hAnsi="Arial" w:cs="Arial"/>
          <w:color w:val="000000"/>
        </w:rPr>
        <w:t>g technical difficulties but would join the meeting as soon as he was able to do so</w:t>
      </w:r>
      <w:r w:rsidR="00900C31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The b</w:t>
      </w:r>
      <w:r w:rsidRPr="00472B60">
        <w:rPr>
          <w:rFonts w:ascii="Arial" w:eastAsia="Times New Roman" w:hAnsi="Arial" w:cs="Arial"/>
          <w:color w:val="000000"/>
        </w:rPr>
        <w:t>oard discussed the following items:</w:t>
      </w:r>
    </w:p>
    <w:p w:rsidR="000606BD" w:rsidRDefault="000606BD" w:rsidP="000606BD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</w:t>
      </w:r>
      <w:r w:rsidR="00002BBA">
        <w:rPr>
          <w:rFonts w:ascii="Arial" w:eastAsia="Times New Roman" w:hAnsi="Arial" w:cs="Arial"/>
          <w:color w:val="000000"/>
        </w:rPr>
        <w:t>previous</w:t>
      </w:r>
      <w:r w:rsidR="00CD6A24">
        <w:rPr>
          <w:rFonts w:ascii="Arial" w:eastAsia="Times New Roman" w:hAnsi="Arial" w:cs="Arial"/>
          <w:color w:val="000000"/>
        </w:rPr>
        <w:t xml:space="preserve"> addition</w:t>
      </w:r>
      <w:r w:rsidR="00002BBA">
        <w:rPr>
          <w:rFonts w:ascii="Arial" w:eastAsia="Times New Roman" w:hAnsi="Arial" w:cs="Arial"/>
          <w:color w:val="000000"/>
        </w:rPr>
        <w:t xml:space="preserve"> and how the proposed addition relates to the existing structure</w:t>
      </w:r>
      <w:r>
        <w:rPr>
          <w:rFonts w:ascii="Arial" w:eastAsia="Times New Roman" w:hAnsi="Arial" w:cs="Arial"/>
          <w:color w:val="000000"/>
        </w:rPr>
        <w:t>.</w:t>
      </w:r>
    </w:p>
    <w:p w:rsidR="001A7D85" w:rsidRPr="001A7D85" w:rsidRDefault="00002BBA" w:rsidP="001A7D85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Gables and roof pitches of the existing house and proposed addition</w:t>
      </w:r>
      <w:r w:rsidR="001A7D85">
        <w:rPr>
          <w:rFonts w:ascii="Arial" w:eastAsia="Times New Roman" w:hAnsi="Arial" w:cs="Arial"/>
          <w:color w:val="000000"/>
        </w:rPr>
        <w:t>.</w:t>
      </w:r>
    </w:p>
    <w:p w:rsidR="000606BD" w:rsidRPr="00472B60" w:rsidRDefault="000606BD" w:rsidP="009A1990">
      <w:pPr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E8137D" w:rsidRPr="00EE6649" w:rsidRDefault="00E8137D" w:rsidP="001E2F7F">
      <w:pPr>
        <w:pStyle w:val="ListParagraph"/>
        <w:numPr>
          <w:ilvl w:val="0"/>
          <w:numId w:val="17"/>
        </w:numPr>
        <w:spacing w:after="160" w:line="276" w:lineRule="auto"/>
        <w:ind w:left="540"/>
        <w:contextualSpacing w:val="0"/>
        <w:rPr>
          <w:rFonts w:ascii="Arial" w:hAnsi="Arial" w:cs="Arial"/>
        </w:rPr>
      </w:pPr>
      <w:r w:rsidRPr="00EE6649">
        <w:rPr>
          <w:rFonts w:ascii="Arial" w:hAnsi="Arial" w:cs="Arial"/>
          <w:u w:val="single"/>
        </w:rPr>
        <w:t xml:space="preserve">Case </w:t>
      </w:r>
      <w:r w:rsidR="00900C31">
        <w:rPr>
          <w:rFonts w:ascii="Arial" w:hAnsi="Arial" w:cs="Arial"/>
          <w:u w:val="single"/>
        </w:rPr>
        <w:t>86</w:t>
      </w:r>
      <w:r w:rsidRPr="00EE6649">
        <w:rPr>
          <w:rFonts w:ascii="Arial" w:hAnsi="Arial" w:cs="Arial"/>
          <w:u w:val="single"/>
        </w:rPr>
        <w:t xml:space="preserve">-21R – </w:t>
      </w:r>
      <w:r w:rsidR="00900C31">
        <w:rPr>
          <w:rFonts w:ascii="Arial" w:hAnsi="Arial" w:cs="Arial"/>
          <w:u w:val="single"/>
        </w:rPr>
        <w:t>530 McLain Ln</w:t>
      </w:r>
      <w:r w:rsidRPr="00EE6649">
        <w:rPr>
          <w:rFonts w:ascii="Arial" w:hAnsi="Arial" w:cs="Arial"/>
          <w:u w:val="single"/>
        </w:rPr>
        <w:t xml:space="preserve"> – R</w:t>
      </w:r>
      <w:r w:rsidR="00900C31">
        <w:rPr>
          <w:rFonts w:ascii="Arial" w:hAnsi="Arial" w:cs="Arial"/>
          <w:u w:val="single"/>
        </w:rPr>
        <w:t>4</w:t>
      </w:r>
      <w:r w:rsidRPr="00EE6649">
        <w:rPr>
          <w:rFonts w:ascii="Arial" w:hAnsi="Arial" w:cs="Arial"/>
          <w:u w:val="single"/>
        </w:rPr>
        <w:br/>
      </w:r>
      <w:r w:rsidR="00900C31">
        <w:rPr>
          <w:rFonts w:ascii="Arial" w:hAnsi="Arial" w:cs="Arial"/>
        </w:rPr>
        <w:t>Tom McGraw</w:t>
      </w:r>
      <w:r w:rsidRPr="00EE6649">
        <w:rPr>
          <w:rFonts w:ascii="Arial" w:hAnsi="Arial" w:cs="Arial"/>
        </w:rPr>
        <w:t>, applicant</w:t>
      </w:r>
      <w:r w:rsidRPr="00EE6649">
        <w:rPr>
          <w:rFonts w:ascii="Arial" w:hAnsi="Arial" w:cs="Arial"/>
        </w:rPr>
        <w:br/>
      </w:r>
      <w:r w:rsidR="00900C31">
        <w:rPr>
          <w:rFonts w:ascii="Arial" w:hAnsi="Arial" w:cs="Arial"/>
        </w:rPr>
        <w:t>Second Story Addition</w:t>
      </w:r>
    </w:p>
    <w:p w:rsidR="00707DEB" w:rsidRPr="00002BBA" w:rsidRDefault="00900C31" w:rsidP="00002BBA">
      <w:pPr>
        <w:spacing w:after="160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Ms</w:t>
      </w:r>
      <w:r w:rsidR="00664D3F" w:rsidRPr="00664D3F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Yancey introduced 86</w:t>
      </w:r>
      <w:r w:rsidR="00664D3F" w:rsidRPr="00664D3F">
        <w:rPr>
          <w:rFonts w:ascii="Arial" w:eastAsia="Times New Roman" w:hAnsi="Arial" w:cs="Arial"/>
          <w:color w:val="000000"/>
        </w:rPr>
        <w:t xml:space="preserve">-21R, a </w:t>
      </w:r>
      <w:r>
        <w:rPr>
          <w:rFonts w:ascii="Arial" w:eastAsia="Times New Roman" w:hAnsi="Arial" w:cs="Arial"/>
          <w:color w:val="000000"/>
        </w:rPr>
        <w:t xml:space="preserve">second story addition </w:t>
      </w:r>
      <w:r w:rsidR="000555AE">
        <w:rPr>
          <w:rFonts w:ascii="Arial" w:eastAsia="Times New Roman" w:hAnsi="Arial" w:cs="Arial"/>
          <w:color w:val="000000"/>
        </w:rPr>
        <w:t>to the existing one-story house</w:t>
      </w:r>
      <w:r w:rsidR="00664D3F" w:rsidRPr="00664D3F">
        <w:rPr>
          <w:rFonts w:ascii="Arial" w:eastAsia="Times New Roman" w:hAnsi="Arial" w:cs="Arial"/>
          <w:color w:val="000000"/>
        </w:rPr>
        <w:t xml:space="preserve">. The </w:t>
      </w:r>
      <w:r w:rsidR="00881475">
        <w:rPr>
          <w:rFonts w:ascii="Arial" w:eastAsia="Times New Roman" w:hAnsi="Arial" w:cs="Arial"/>
          <w:color w:val="000000"/>
        </w:rPr>
        <w:t>b</w:t>
      </w:r>
      <w:r w:rsidR="00664D3F" w:rsidRPr="00664D3F">
        <w:rPr>
          <w:rFonts w:ascii="Arial" w:eastAsia="Times New Roman" w:hAnsi="Arial" w:cs="Arial"/>
          <w:color w:val="000000"/>
        </w:rPr>
        <w:t>oard discussed the following items: </w:t>
      </w:r>
    </w:p>
    <w:p w:rsidR="00240C05" w:rsidRDefault="00002BBA" w:rsidP="00240C05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columns</w:t>
      </w:r>
      <w:r w:rsidR="006C7DC1">
        <w:rPr>
          <w:rFonts w:ascii="Arial" w:eastAsia="Times New Roman" w:hAnsi="Arial" w:cs="Arial"/>
          <w:color w:val="000000"/>
        </w:rPr>
        <w:t xml:space="preserve"> should match across the front</w:t>
      </w:r>
      <w:r w:rsidR="007661C5">
        <w:rPr>
          <w:rFonts w:ascii="Arial" w:eastAsia="Times New Roman" w:hAnsi="Arial" w:cs="Arial"/>
          <w:color w:val="000000"/>
        </w:rPr>
        <w:t xml:space="preserve"> and should be 8x8</w:t>
      </w:r>
      <w:r w:rsidR="006C7DC1">
        <w:rPr>
          <w:rFonts w:ascii="Arial" w:eastAsia="Times New Roman" w:hAnsi="Arial" w:cs="Arial"/>
          <w:color w:val="000000"/>
        </w:rPr>
        <w:t>.</w:t>
      </w:r>
    </w:p>
    <w:p w:rsidR="006C7DC1" w:rsidRDefault="006C7DC1" w:rsidP="00240C05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rear window sizes should match </w:t>
      </w:r>
      <w:r w:rsidR="00245D24">
        <w:rPr>
          <w:rFonts w:ascii="Arial" w:eastAsia="Times New Roman" w:hAnsi="Arial" w:cs="Arial"/>
          <w:color w:val="000000"/>
        </w:rPr>
        <w:t>to be consistent</w:t>
      </w:r>
      <w:r w:rsidR="007661C5">
        <w:rPr>
          <w:rFonts w:ascii="Arial" w:eastAsia="Times New Roman" w:hAnsi="Arial" w:cs="Arial"/>
          <w:color w:val="000000"/>
        </w:rPr>
        <w:t xml:space="preserve"> with the existing structure</w:t>
      </w:r>
      <w:r w:rsidR="00245D24">
        <w:rPr>
          <w:rFonts w:ascii="Arial" w:eastAsia="Times New Roman" w:hAnsi="Arial" w:cs="Arial"/>
          <w:color w:val="000000"/>
        </w:rPr>
        <w:t>.</w:t>
      </w:r>
      <w:r w:rsidR="007661C5">
        <w:rPr>
          <w:rFonts w:ascii="Arial" w:eastAsia="Times New Roman" w:hAnsi="Arial" w:cs="Arial"/>
          <w:color w:val="000000"/>
        </w:rPr>
        <w:t xml:space="preserve"> </w:t>
      </w:r>
    </w:p>
    <w:p w:rsidR="00684640" w:rsidRPr="00002BBA" w:rsidRDefault="008A6643" w:rsidP="00002BBA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Window trim</w:t>
      </w:r>
      <w:r w:rsidR="00002BBA">
        <w:rPr>
          <w:rFonts w:ascii="Arial" w:eastAsia="Times New Roman" w:hAnsi="Arial" w:cs="Arial"/>
          <w:color w:val="000000"/>
        </w:rPr>
        <w:t xml:space="preserve"> and asphalt shingles</w:t>
      </w:r>
      <w:r>
        <w:rPr>
          <w:rFonts w:ascii="Arial" w:eastAsia="Times New Roman" w:hAnsi="Arial" w:cs="Arial"/>
          <w:color w:val="000000"/>
        </w:rPr>
        <w:t xml:space="preserve"> should match the existing.</w:t>
      </w:r>
    </w:p>
    <w:p w:rsidR="00240C05" w:rsidRPr="000C0E07" w:rsidRDefault="00240C05" w:rsidP="00240C05">
      <w:pPr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E8137D" w:rsidRPr="008A6643" w:rsidRDefault="00E8137D" w:rsidP="001E2F7F">
      <w:pPr>
        <w:pStyle w:val="ListParagraph"/>
        <w:numPr>
          <w:ilvl w:val="0"/>
          <w:numId w:val="17"/>
        </w:numPr>
        <w:spacing w:after="160" w:line="276" w:lineRule="auto"/>
        <w:ind w:left="540"/>
        <w:contextualSpacing w:val="0"/>
        <w:rPr>
          <w:rFonts w:ascii="Arial" w:hAnsi="Arial" w:cs="Arial"/>
        </w:rPr>
      </w:pPr>
      <w:r w:rsidRPr="008A6643">
        <w:rPr>
          <w:rFonts w:ascii="Arial" w:hAnsi="Arial" w:cs="Arial"/>
          <w:u w:val="single"/>
        </w:rPr>
        <w:t xml:space="preserve">Case </w:t>
      </w:r>
      <w:r w:rsidR="008A6643" w:rsidRPr="008A6643">
        <w:rPr>
          <w:rFonts w:ascii="Arial" w:hAnsi="Arial" w:cs="Arial"/>
          <w:u w:val="single"/>
        </w:rPr>
        <w:t>87</w:t>
      </w:r>
      <w:r w:rsidRPr="008A6643">
        <w:rPr>
          <w:rFonts w:ascii="Arial" w:hAnsi="Arial" w:cs="Arial"/>
          <w:u w:val="single"/>
        </w:rPr>
        <w:t xml:space="preserve">-21R – </w:t>
      </w:r>
      <w:r w:rsidR="008A6643" w:rsidRPr="008A6643">
        <w:rPr>
          <w:rFonts w:ascii="Arial" w:hAnsi="Arial" w:cs="Arial"/>
          <w:u w:val="single"/>
        </w:rPr>
        <w:t>420 Geyer Forest Dr</w:t>
      </w:r>
      <w:r w:rsidRPr="008A6643">
        <w:rPr>
          <w:rFonts w:ascii="Arial" w:hAnsi="Arial" w:cs="Arial"/>
          <w:u w:val="single"/>
        </w:rPr>
        <w:t xml:space="preserve"> – R</w:t>
      </w:r>
      <w:r w:rsidR="008A6643" w:rsidRPr="008A6643">
        <w:rPr>
          <w:rFonts w:ascii="Arial" w:hAnsi="Arial" w:cs="Arial"/>
          <w:u w:val="single"/>
        </w:rPr>
        <w:t>3</w:t>
      </w:r>
      <w:r w:rsidRPr="008A6643">
        <w:rPr>
          <w:rFonts w:ascii="Arial" w:hAnsi="Arial" w:cs="Arial"/>
          <w:u w:val="single"/>
        </w:rPr>
        <w:br/>
      </w:r>
      <w:r w:rsidR="008A6643" w:rsidRPr="008A6643">
        <w:rPr>
          <w:rFonts w:ascii="Arial" w:hAnsi="Arial" w:cs="Arial"/>
        </w:rPr>
        <w:t xml:space="preserve">Dan </w:t>
      </w:r>
      <w:proofErr w:type="spellStart"/>
      <w:r w:rsidR="008A6643" w:rsidRPr="008A6643">
        <w:rPr>
          <w:rFonts w:ascii="Arial" w:hAnsi="Arial" w:cs="Arial"/>
        </w:rPr>
        <w:t>Kary</w:t>
      </w:r>
      <w:proofErr w:type="spellEnd"/>
      <w:r w:rsidR="008A6643" w:rsidRPr="008A6643">
        <w:rPr>
          <w:rFonts w:ascii="Arial" w:hAnsi="Arial" w:cs="Arial"/>
        </w:rPr>
        <w:t xml:space="preserve"> of Lakeside Renovation and Design</w:t>
      </w:r>
      <w:r w:rsidRPr="008A6643">
        <w:rPr>
          <w:rFonts w:ascii="Arial" w:hAnsi="Arial" w:cs="Arial"/>
        </w:rPr>
        <w:t>, applicant</w:t>
      </w:r>
      <w:r w:rsidRPr="008A6643">
        <w:rPr>
          <w:rFonts w:ascii="Arial" w:hAnsi="Arial" w:cs="Arial"/>
        </w:rPr>
        <w:br/>
      </w:r>
      <w:r w:rsidR="008A6643" w:rsidRPr="008A6643">
        <w:rPr>
          <w:rFonts w:ascii="Arial" w:hAnsi="Arial" w:cs="Arial"/>
        </w:rPr>
        <w:t xml:space="preserve">Covered Patio and </w:t>
      </w:r>
      <w:r w:rsidRPr="008A6643">
        <w:rPr>
          <w:rFonts w:ascii="Arial" w:hAnsi="Arial" w:cs="Arial"/>
        </w:rPr>
        <w:t xml:space="preserve">Deck </w:t>
      </w:r>
      <w:r w:rsidR="008A6643" w:rsidRPr="008A6643">
        <w:rPr>
          <w:rFonts w:ascii="Arial" w:hAnsi="Arial" w:cs="Arial"/>
        </w:rPr>
        <w:t>Addition</w:t>
      </w:r>
    </w:p>
    <w:p w:rsidR="00CA1A8F" w:rsidRPr="00C64937" w:rsidRDefault="008A6643" w:rsidP="00CA1A8F">
      <w:pPr>
        <w:spacing w:after="160"/>
        <w:ind w:left="540"/>
        <w:jc w:val="both"/>
        <w:rPr>
          <w:rFonts w:ascii="Times New Roman" w:eastAsia="Times New Roman" w:hAnsi="Times New Roman" w:cs="Times New Roman"/>
        </w:rPr>
      </w:pPr>
      <w:r w:rsidRPr="00C64937">
        <w:rPr>
          <w:rFonts w:ascii="Arial" w:hAnsi="Arial" w:cs="Arial"/>
          <w:color w:val="000000"/>
        </w:rPr>
        <w:t>Ms</w:t>
      </w:r>
      <w:r w:rsidR="00664D3F" w:rsidRPr="00C64937">
        <w:rPr>
          <w:rFonts w:ascii="Arial" w:hAnsi="Arial" w:cs="Arial"/>
          <w:color w:val="000000"/>
        </w:rPr>
        <w:t xml:space="preserve">. </w:t>
      </w:r>
      <w:r w:rsidRPr="00C64937">
        <w:rPr>
          <w:rFonts w:ascii="Arial" w:hAnsi="Arial" w:cs="Arial"/>
          <w:color w:val="000000"/>
        </w:rPr>
        <w:t>Yancey</w:t>
      </w:r>
      <w:r w:rsidR="00664D3F" w:rsidRPr="00C64937">
        <w:rPr>
          <w:rFonts w:ascii="Arial" w:hAnsi="Arial" w:cs="Arial"/>
          <w:color w:val="000000"/>
        </w:rPr>
        <w:t xml:space="preserve"> introduced</w:t>
      </w:r>
      <w:r w:rsidR="00881475" w:rsidRPr="00C64937">
        <w:rPr>
          <w:rFonts w:ascii="Arial" w:hAnsi="Arial" w:cs="Arial"/>
          <w:color w:val="000000"/>
        </w:rPr>
        <w:t xml:space="preserve"> </w:t>
      </w:r>
      <w:r w:rsidRPr="00C64937">
        <w:rPr>
          <w:rFonts w:ascii="Arial" w:hAnsi="Arial" w:cs="Arial"/>
          <w:color w:val="000000"/>
        </w:rPr>
        <w:t>8</w:t>
      </w:r>
      <w:r w:rsidR="00881475" w:rsidRPr="00C64937">
        <w:rPr>
          <w:rFonts w:ascii="Arial" w:hAnsi="Arial" w:cs="Arial"/>
          <w:color w:val="000000"/>
        </w:rPr>
        <w:t xml:space="preserve">7-21R, a </w:t>
      </w:r>
      <w:r w:rsidR="004F382D" w:rsidRPr="00C64937">
        <w:rPr>
          <w:rFonts w:ascii="Arial" w:hAnsi="Arial" w:cs="Arial"/>
          <w:color w:val="000000"/>
        </w:rPr>
        <w:t xml:space="preserve">rear covered patio and </w:t>
      </w:r>
      <w:r w:rsidR="00881475" w:rsidRPr="00C64937">
        <w:rPr>
          <w:rFonts w:ascii="Arial" w:hAnsi="Arial" w:cs="Arial"/>
          <w:color w:val="000000"/>
        </w:rPr>
        <w:t xml:space="preserve">deck </w:t>
      </w:r>
      <w:r w:rsidR="004F382D" w:rsidRPr="00C64937">
        <w:rPr>
          <w:rFonts w:ascii="Arial" w:hAnsi="Arial" w:cs="Arial"/>
          <w:color w:val="000000"/>
        </w:rPr>
        <w:t>addition</w:t>
      </w:r>
      <w:r w:rsidR="00881475" w:rsidRPr="00C64937">
        <w:rPr>
          <w:rFonts w:ascii="Arial" w:hAnsi="Arial" w:cs="Arial"/>
          <w:color w:val="000000"/>
        </w:rPr>
        <w:t xml:space="preserve">. </w:t>
      </w:r>
      <w:r w:rsidR="00023F3D">
        <w:rPr>
          <w:rFonts w:ascii="Arial" w:eastAsia="Times New Roman" w:hAnsi="Arial" w:cs="Arial"/>
          <w:color w:val="000000"/>
        </w:rPr>
        <w:t xml:space="preserve">Mr. Chiodini </w:t>
      </w:r>
      <w:r w:rsidR="00002BBA">
        <w:rPr>
          <w:rFonts w:ascii="Arial" w:eastAsia="Times New Roman" w:hAnsi="Arial" w:cs="Arial"/>
          <w:color w:val="000000"/>
        </w:rPr>
        <w:t>joined the work session</w:t>
      </w:r>
      <w:r w:rsidR="00023F3D">
        <w:rPr>
          <w:rFonts w:ascii="Arial" w:eastAsia="Times New Roman" w:hAnsi="Arial" w:cs="Arial"/>
          <w:color w:val="000000"/>
        </w:rPr>
        <w:t xml:space="preserve">. </w:t>
      </w:r>
      <w:r w:rsidR="00881475" w:rsidRPr="00C64937">
        <w:rPr>
          <w:rFonts w:ascii="Arial" w:hAnsi="Arial" w:cs="Arial"/>
          <w:color w:val="000000"/>
        </w:rPr>
        <w:t>The b</w:t>
      </w:r>
      <w:r w:rsidR="00664D3F" w:rsidRPr="00C64937">
        <w:rPr>
          <w:rFonts w:ascii="Arial" w:hAnsi="Arial" w:cs="Arial"/>
          <w:color w:val="000000"/>
        </w:rPr>
        <w:t xml:space="preserve">oard </w:t>
      </w:r>
      <w:r w:rsidR="00CA1A8F" w:rsidRPr="00C64937">
        <w:rPr>
          <w:rFonts w:ascii="Arial" w:eastAsia="Times New Roman" w:hAnsi="Arial" w:cs="Arial"/>
          <w:color w:val="000000"/>
        </w:rPr>
        <w:t>discussed the following items:</w:t>
      </w:r>
    </w:p>
    <w:p w:rsidR="003978A3" w:rsidRPr="00C64937" w:rsidRDefault="003978A3" w:rsidP="00616128">
      <w:pPr>
        <w:pStyle w:val="ListParagraph"/>
        <w:numPr>
          <w:ilvl w:val="0"/>
          <w:numId w:val="40"/>
        </w:numPr>
        <w:spacing w:after="240" w:line="259" w:lineRule="auto"/>
        <w:ind w:left="900"/>
        <w:jc w:val="both"/>
        <w:rPr>
          <w:rFonts w:ascii="Arial" w:eastAsia="Arial" w:hAnsi="Arial" w:cs="Arial"/>
        </w:rPr>
      </w:pPr>
      <w:r w:rsidRPr="00C64937">
        <w:rPr>
          <w:rFonts w:ascii="Arial" w:eastAsia="Arial" w:hAnsi="Arial" w:cs="Arial"/>
        </w:rPr>
        <w:t xml:space="preserve">The </w:t>
      </w:r>
      <w:r w:rsidR="00002BBA">
        <w:rPr>
          <w:rFonts w:ascii="Arial" w:eastAsia="Arial" w:hAnsi="Arial" w:cs="Arial"/>
        </w:rPr>
        <w:t>posts on the covered patio should match those of the existing home</w:t>
      </w:r>
      <w:r w:rsidR="00EF1008" w:rsidRPr="00C64937">
        <w:rPr>
          <w:rFonts w:ascii="Arial" w:eastAsia="Arial" w:hAnsi="Arial" w:cs="Arial"/>
        </w:rPr>
        <w:t>.</w:t>
      </w:r>
    </w:p>
    <w:p w:rsidR="00EF1008" w:rsidRPr="00C64937" w:rsidRDefault="00002BBA" w:rsidP="00616128">
      <w:pPr>
        <w:pStyle w:val="ListParagraph"/>
        <w:numPr>
          <w:ilvl w:val="0"/>
          <w:numId w:val="40"/>
        </w:numPr>
        <w:spacing w:after="240" w:line="259" w:lineRule="auto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 w:rsidR="002448A1" w:rsidRPr="00C64937">
        <w:rPr>
          <w:rFonts w:ascii="Arial" w:eastAsia="Arial" w:hAnsi="Arial" w:cs="Arial"/>
        </w:rPr>
        <w:t xml:space="preserve"> </w:t>
      </w:r>
      <w:r w:rsidR="00EF1008" w:rsidRPr="00C64937">
        <w:rPr>
          <w:rFonts w:ascii="Arial" w:eastAsia="Arial" w:hAnsi="Arial" w:cs="Arial"/>
        </w:rPr>
        <w:t xml:space="preserve">location of the </w:t>
      </w:r>
      <w:r w:rsidR="00EA5F44">
        <w:rPr>
          <w:rFonts w:ascii="Arial" w:eastAsia="Arial" w:hAnsi="Arial" w:cs="Arial"/>
        </w:rPr>
        <w:t xml:space="preserve">fireplace </w:t>
      </w:r>
      <w:r>
        <w:rPr>
          <w:rFonts w:ascii="Arial" w:eastAsia="Arial" w:hAnsi="Arial" w:cs="Arial"/>
        </w:rPr>
        <w:t xml:space="preserve">and </w:t>
      </w:r>
      <w:r w:rsidR="00EF1008" w:rsidRPr="00C64937">
        <w:rPr>
          <w:rFonts w:ascii="Arial" w:eastAsia="Arial" w:hAnsi="Arial" w:cs="Arial"/>
        </w:rPr>
        <w:t>chimney.</w:t>
      </w:r>
    </w:p>
    <w:p w:rsidR="00EF1008" w:rsidRPr="00C64937" w:rsidRDefault="00002BBA" w:rsidP="00616128">
      <w:pPr>
        <w:pStyle w:val="ListParagraph"/>
        <w:numPr>
          <w:ilvl w:val="0"/>
          <w:numId w:val="40"/>
        </w:numPr>
        <w:spacing w:after="240" w:line="259" w:lineRule="auto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area under the deck</w:t>
      </w:r>
      <w:r w:rsidR="00C64937" w:rsidRPr="00C649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will need</w:t>
      </w:r>
      <w:r w:rsidR="00C64937" w:rsidRPr="00C64937">
        <w:rPr>
          <w:rFonts w:ascii="Arial" w:eastAsia="Arial" w:hAnsi="Arial" w:cs="Arial"/>
        </w:rPr>
        <w:t xml:space="preserve"> to be enclosed with lattice panels.</w:t>
      </w:r>
    </w:p>
    <w:p w:rsidR="003978A3" w:rsidRPr="003978A3" w:rsidRDefault="003978A3" w:rsidP="003978A3">
      <w:pPr>
        <w:pStyle w:val="ListParagraph"/>
        <w:spacing w:after="240" w:line="259" w:lineRule="auto"/>
        <w:ind w:left="1267"/>
        <w:jc w:val="both"/>
        <w:rPr>
          <w:rFonts w:ascii="Arial" w:eastAsia="Arial" w:hAnsi="Arial" w:cs="Arial"/>
          <w:highlight w:val="yellow"/>
        </w:rPr>
      </w:pPr>
    </w:p>
    <w:p w:rsidR="00E8137D" w:rsidRPr="00EF2F5A" w:rsidRDefault="00C64937" w:rsidP="001E2F7F">
      <w:pPr>
        <w:pStyle w:val="ListParagraph"/>
        <w:numPr>
          <w:ilvl w:val="0"/>
          <w:numId w:val="17"/>
        </w:numPr>
        <w:spacing w:after="160" w:line="276" w:lineRule="auto"/>
        <w:ind w:left="540"/>
        <w:contextualSpacing w:val="0"/>
        <w:rPr>
          <w:rFonts w:ascii="Arial" w:hAnsi="Arial" w:cs="Arial"/>
        </w:rPr>
      </w:pPr>
      <w:r w:rsidRPr="00EF2F5A">
        <w:rPr>
          <w:rFonts w:ascii="Arial" w:hAnsi="Arial" w:cs="Arial"/>
          <w:u w:val="single"/>
        </w:rPr>
        <w:lastRenderedPageBreak/>
        <w:t>Case 88</w:t>
      </w:r>
      <w:r w:rsidR="00E8137D" w:rsidRPr="00EF2F5A">
        <w:rPr>
          <w:rFonts w:ascii="Arial" w:hAnsi="Arial" w:cs="Arial"/>
          <w:u w:val="single"/>
        </w:rPr>
        <w:t xml:space="preserve">-21R – </w:t>
      </w:r>
      <w:r w:rsidR="00CC6A10" w:rsidRPr="00EF2F5A">
        <w:rPr>
          <w:rFonts w:ascii="Arial" w:hAnsi="Arial" w:cs="Arial"/>
          <w:u w:val="single"/>
        </w:rPr>
        <w:t>328 W Argonne Dr</w:t>
      </w:r>
      <w:r w:rsidR="00E8137D" w:rsidRPr="00EF2F5A">
        <w:rPr>
          <w:rFonts w:ascii="Arial" w:hAnsi="Arial" w:cs="Arial"/>
          <w:u w:val="single"/>
        </w:rPr>
        <w:t xml:space="preserve"> – R4</w:t>
      </w:r>
      <w:r w:rsidR="00E8137D" w:rsidRPr="00EF2F5A">
        <w:rPr>
          <w:rFonts w:ascii="Arial" w:hAnsi="Arial" w:cs="Arial"/>
        </w:rPr>
        <w:br/>
      </w:r>
      <w:r w:rsidR="00CC6A10" w:rsidRPr="00EF2F5A">
        <w:rPr>
          <w:rFonts w:ascii="Arial" w:hAnsi="Arial" w:cs="Arial"/>
        </w:rPr>
        <w:t>Matt McWay</w:t>
      </w:r>
      <w:r w:rsidR="00E8137D" w:rsidRPr="00EF2F5A">
        <w:rPr>
          <w:rFonts w:ascii="Arial" w:hAnsi="Arial" w:cs="Arial"/>
        </w:rPr>
        <w:t>, applicant</w:t>
      </w:r>
      <w:r w:rsidR="00E8137D" w:rsidRPr="00EF2F5A">
        <w:rPr>
          <w:rFonts w:ascii="Arial" w:hAnsi="Arial" w:cs="Arial"/>
        </w:rPr>
        <w:br/>
      </w:r>
      <w:r w:rsidR="00CC6A10" w:rsidRPr="00EF2F5A">
        <w:rPr>
          <w:rFonts w:ascii="Arial" w:hAnsi="Arial" w:cs="Arial"/>
        </w:rPr>
        <w:t>Screen Porch</w:t>
      </w:r>
      <w:r w:rsidR="00E8137D" w:rsidRPr="00EF2F5A">
        <w:rPr>
          <w:rFonts w:ascii="Arial" w:hAnsi="Arial" w:cs="Arial"/>
        </w:rPr>
        <w:t xml:space="preserve"> Addition</w:t>
      </w:r>
    </w:p>
    <w:p w:rsidR="00472B60" w:rsidRPr="00EF2F5A" w:rsidRDefault="00472B60" w:rsidP="00472B60">
      <w:pPr>
        <w:spacing w:after="160"/>
        <w:ind w:left="540"/>
        <w:jc w:val="both"/>
        <w:rPr>
          <w:rFonts w:ascii="Times New Roman" w:eastAsia="Times New Roman" w:hAnsi="Times New Roman" w:cs="Times New Roman"/>
        </w:rPr>
      </w:pPr>
      <w:r w:rsidRPr="00EF2F5A">
        <w:rPr>
          <w:rFonts w:ascii="Arial" w:eastAsia="Times New Roman" w:hAnsi="Arial" w:cs="Arial"/>
          <w:color w:val="000000"/>
        </w:rPr>
        <w:t>M</w:t>
      </w:r>
      <w:r w:rsidR="005F074A" w:rsidRPr="00EF2F5A">
        <w:rPr>
          <w:rFonts w:ascii="Arial" w:eastAsia="Times New Roman" w:hAnsi="Arial" w:cs="Arial"/>
          <w:color w:val="000000"/>
        </w:rPr>
        <w:t>s</w:t>
      </w:r>
      <w:r w:rsidRPr="00EF2F5A">
        <w:rPr>
          <w:rFonts w:ascii="Arial" w:eastAsia="Times New Roman" w:hAnsi="Arial" w:cs="Arial"/>
          <w:color w:val="000000"/>
        </w:rPr>
        <w:t xml:space="preserve">. </w:t>
      </w:r>
      <w:r w:rsidR="005F074A" w:rsidRPr="00EF2F5A">
        <w:rPr>
          <w:rFonts w:ascii="Arial" w:eastAsia="Times New Roman" w:hAnsi="Arial" w:cs="Arial"/>
          <w:color w:val="000000"/>
        </w:rPr>
        <w:t>Yancey introduced 88</w:t>
      </w:r>
      <w:r w:rsidRPr="00EF2F5A">
        <w:rPr>
          <w:rFonts w:ascii="Arial" w:eastAsia="Times New Roman" w:hAnsi="Arial" w:cs="Arial"/>
          <w:color w:val="000000"/>
        </w:rPr>
        <w:t>-21R, a</w:t>
      </w:r>
      <w:r w:rsidR="00881475" w:rsidRPr="00EF2F5A">
        <w:rPr>
          <w:rFonts w:ascii="Arial" w:eastAsia="Times New Roman" w:hAnsi="Arial" w:cs="Arial"/>
          <w:color w:val="000000"/>
        </w:rPr>
        <w:t xml:space="preserve"> </w:t>
      </w:r>
      <w:r w:rsidR="005F074A" w:rsidRPr="00EF2F5A">
        <w:rPr>
          <w:rFonts w:ascii="Arial" w:eastAsia="Times New Roman" w:hAnsi="Arial" w:cs="Arial"/>
          <w:color w:val="000000"/>
        </w:rPr>
        <w:t>screen</w:t>
      </w:r>
      <w:r w:rsidR="00002BBA">
        <w:rPr>
          <w:rFonts w:ascii="Arial" w:eastAsia="Times New Roman" w:hAnsi="Arial" w:cs="Arial"/>
          <w:color w:val="000000"/>
        </w:rPr>
        <w:t>ed</w:t>
      </w:r>
      <w:r w:rsidR="00881475" w:rsidRPr="00EF2F5A">
        <w:rPr>
          <w:rFonts w:ascii="Arial" w:eastAsia="Times New Roman" w:hAnsi="Arial" w:cs="Arial"/>
          <w:color w:val="000000"/>
        </w:rPr>
        <w:t xml:space="preserve"> </w:t>
      </w:r>
      <w:r w:rsidR="005F074A" w:rsidRPr="00EF2F5A">
        <w:rPr>
          <w:rFonts w:ascii="Arial" w:eastAsia="Times New Roman" w:hAnsi="Arial" w:cs="Arial"/>
          <w:color w:val="000000"/>
        </w:rPr>
        <w:t>porch</w:t>
      </w:r>
      <w:r w:rsidR="00881475" w:rsidRPr="00EF2F5A">
        <w:rPr>
          <w:rFonts w:ascii="Arial" w:eastAsia="Times New Roman" w:hAnsi="Arial" w:cs="Arial"/>
          <w:color w:val="000000"/>
        </w:rPr>
        <w:t xml:space="preserve"> addition. The b</w:t>
      </w:r>
      <w:r w:rsidRPr="00EF2F5A">
        <w:rPr>
          <w:rFonts w:ascii="Arial" w:eastAsia="Times New Roman" w:hAnsi="Arial" w:cs="Arial"/>
          <w:color w:val="000000"/>
        </w:rPr>
        <w:t>oard discussed the following items:</w:t>
      </w:r>
    </w:p>
    <w:p w:rsidR="00854DD7" w:rsidRDefault="00854DD7" w:rsidP="00143BE3">
      <w:pPr>
        <w:numPr>
          <w:ilvl w:val="0"/>
          <w:numId w:val="13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54DD7">
        <w:rPr>
          <w:rFonts w:ascii="Arial" w:eastAsia="Times New Roman" w:hAnsi="Arial" w:cs="Arial"/>
          <w:color w:val="000000"/>
        </w:rPr>
        <w:t xml:space="preserve">The </w:t>
      </w:r>
      <w:r w:rsidR="00FE4A9E" w:rsidRPr="00854DD7">
        <w:rPr>
          <w:rFonts w:ascii="Arial" w:eastAsia="Times New Roman" w:hAnsi="Arial" w:cs="Arial"/>
          <w:color w:val="000000"/>
        </w:rPr>
        <w:t>distance between the garage and the proposed screen</w:t>
      </w:r>
      <w:r>
        <w:rPr>
          <w:rFonts w:ascii="Arial" w:eastAsia="Times New Roman" w:hAnsi="Arial" w:cs="Arial"/>
          <w:color w:val="000000"/>
        </w:rPr>
        <w:t>ed</w:t>
      </w:r>
      <w:r w:rsidR="00FE4A9E" w:rsidRPr="00854DD7">
        <w:rPr>
          <w:rFonts w:ascii="Arial" w:eastAsia="Times New Roman" w:hAnsi="Arial" w:cs="Arial"/>
          <w:color w:val="000000"/>
        </w:rPr>
        <w:t xml:space="preserve"> porch</w:t>
      </w:r>
      <w:r>
        <w:rPr>
          <w:rFonts w:ascii="Arial" w:eastAsia="Times New Roman" w:hAnsi="Arial" w:cs="Arial"/>
          <w:color w:val="000000"/>
        </w:rPr>
        <w:t>.</w:t>
      </w:r>
    </w:p>
    <w:p w:rsidR="00C026F0" w:rsidRPr="00854DD7" w:rsidRDefault="00C026F0" w:rsidP="00143BE3">
      <w:pPr>
        <w:numPr>
          <w:ilvl w:val="0"/>
          <w:numId w:val="13"/>
        </w:numPr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54DD7">
        <w:rPr>
          <w:rFonts w:ascii="Arial" w:eastAsia="Times New Roman" w:hAnsi="Arial" w:cs="Arial"/>
          <w:color w:val="000000"/>
        </w:rPr>
        <w:t>T</w:t>
      </w:r>
      <w:r w:rsidR="003F6C39" w:rsidRPr="00854DD7">
        <w:rPr>
          <w:rFonts w:ascii="Arial" w:eastAsia="Times New Roman" w:hAnsi="Arial" w:cs="Arial"/>
          <w:color w:val="000000"/>
        </w:rPr>
        <w:t>he use of clay pots rather than aluminum ca</w:t>
      </w:r>
      <w:r w:rsidR="00854DD7">
        <w:rPr>
          <w:rFonts w:ascii="Arial" w:eastAsia="Times New Roman" w:hAnsi="Arial" w:cs="Arial"/>
          <w:color w:val="000000"/>
        </w:rPr>
        <w:t>ns on the chimney was discussed, and</w:t>
      </w:r>
      <w:r w:rsidR="003F6C39" w:rsidRPr="00854DD7">
        <w:rPr>
          <w:rFonts w:ascii="Arial" w:eastAsia="Times New Roman" w:hAnsi="Arial" w:cs="Arial"/>
          <w:color w:val="000000"/>
        </w:rPr>
        <w:t xml:space="preserve"> it was determined that the firebox is metal and</w:t>
      </w:r>
      <w:r w:rsidR="0098765C" w:rsidRPr="00854DD7">
        <w:rPr>
          <w:rFonts w:ascii="Arial" w:eastAsia="Times New Roman" w:hAnsi="Arial" w:cs="Arial"/>
          <w:color w:val="000000"/>
        </w:rPr>
        <w:t xml:space="preserve"> the aluminum cans are required by building code.</w:t>
      </w:r>
    </w:p>
    <w:p w:rsidR="00707DEB" w:rsidRPr="00AF3795" w:rsidRDefault="00707DEB" w:rsidP="00854DD7">
      <w:pPr>
        <w:spacing w:after="120"/>
        <w:ind w:left="634"/>
        <w:contextualSpacing/>
        <w:jc w:val="both"/>
        <w:rPr>
          <w:rFonts w:ascii="Arial" w:eastAsiaTheme="minorHAnsi" w:hAnsi="Arial" w:cs="Arial"/>
          <w:i/>
        </w:rPr>
      </w:pPr>
    </w:p>
    <w:p w:rsidR="00E8137D" w:rsidRPr="009106EB" w:rsidRDefault="0098765C" w:rsidP="001E2F7F">
      <w:pPr>
        <w:numPr>
          <w:ilvl w:val="0"/>
          <w:numId w:val="17"/>
        </w:numPr>
        <w:spacing w:after="160" w:line="276" w:lineRule="auto"/>
        <w:ind w:left="540" w:right="-90"/>
        <w:rPr>
          <w:rFonts w:ascii="Arial" w:eastAsiaTheme="minorHAnsi" w:hAnsi="Arial" w:cs="Arial"/>
        </w:rPr>
      </w:pPr>
      <w:r w:rsidRPr="009106EB">
        <w:rPr>
          <w:rFonts w:ascii="Arial" w:eastAsiaTheme="minorHAnsi" w:hAnsi="Arial" w:cs="Arial"/>
          <w:u w:val="single"/>
        </w:rPr>
        <w:t>Case 89</w:t>
      </w:r>
      <w:r w:rsidR="00E8137D" w:rsidRPr="009106EB">
        <w:rPr>
          <w:rFonts w:ascii="Arial" w:eastAsiaTheme="minorHAnsi" w:hAnsi="Arial" w:cs="Arial"/>
          <w:u w:val="single"/>
        </w:rPr>
        <w:t xml:space="preserve">-21R – </w:t>
      </w:r>
      <w:r w:rsidRPr="009106EB">
        <w:rPr>
          <w:rFonts w:ascii="Arial" w:eastAsiaTheme="minorHAnsi" w:hAnsi="Arial" w:cs="Arial"/>
          <w:u w:val="single"/>
        </w:rPr>
        <w:t>1007 Krauswood Dr</w:t>
      </w:r>
      <w:r w:rsidR="00E8137D" w:rsidRPr="009106EB">
        <w:rPr>
          <w:rFonts w:ascii="Arial" w:eastAsiaTheme="minorHAnsi" w:hAnsi="Arial" w:cs="Arial"/>
          <w:u w:val="single"/>
        </w:rPr>
        <w:t xml:space="preserve"> – R</w:t>
      </w:r>
      <w:r w:rsidRPr="009106EB">
        <w:rPr>
          <w:rFonts w:ascii="Arial" w:eastAsiaTheme="minorHAnsi" w:hAnsi="Arial" w:cs="Arial"/>
          <w:u w:val="single"/>
        </w:rPr>
        <w:t>3</w:t>
      </w:r>
      <w:r w:rsidR="00E8137D" w:rsidRPr="009106EB">
        <w:rPr>
          <w:rFonts w:ascii="Arial" w:eastAsiaTheme="minorHAnsi" w:hAnsi="Arial" w:cs="Arial"/>
        </w:rPr>
        <w:br/>
      </w:r>
      <w:r w:rsidR="00880C4F">
        <w:rPr>
          <w:rFonts w:ascii="Arial" w:eastAsiaTheme="minorHAnsi" w:hAnsi="Arial" w:cs="Arial"/>
        </w:rPr>
        <w:t>Rob</w:t>
      </w:r>
      <w:r w:rsidRPr="009106EB">
        <w:rPr>
          <w:rFonts w:ascii="Arial" w:eastAsiaTheme="minorHAnsi" w:hAnsi="Arial" w:cs="Arial"/>
        </w:rPr>
        <w:t>ert &amp; Maureen Reed</w:t>
      </w:r>
      <w:r w:rsidR="00E8137D" w:rsidRPr="009106EB">
        <w:rPr>
          <w:rFonts w:ascii="Arial" w:eastAsiaTheme="minorHAnsi" w:hAnsi="Arial" w:cs="Arial"/>
        </w:rPr>
        <w:t>, applicant</w:t>
      </w:r>
      <w:r w:rsidR="00E8137D" w:rsidRPr="009106EB">
        <w:rPr>
          <w:rFonts w:ascii="Arial" w:eastAsiaTheme="minorHAnsi" w:hAnsi="Arial" w:cs="Arial"/>
        </w:rPr>
        <w:br/>
      </w:r>
      <w:r w:rsidRPr="009106EB">
        <w:rPr>
          <w:rFonts w:ascii="Arial" w:eastAsiaTheme="minorHAnsi" w:hAnsi="Arial" w:cs="Arial"/>
        </w:rPr>
        <w:t xml:space="preserve">Enclosing </w:t>
      </w:r>
      <w:r w:rsidR="00881233" w:rsidRPr="009106EB">
        <w:rPr>
          <w:rFonts w:ascii="Arial" w:eastAsiaTheme="minorHAnsi" w:hAnsi="Arial" w:cs="Arial"/>
        </w:rPr>
        <w:t>Existing Rear Deck</w:t>
      </w:r>
    </w:p>
    <w:p w:rsidR="00472B60" w:rsidRDefault="007068C0" w:rsidP="00854DD7">
      <w:pPr>
        <w:pStyle w:val="NormalWeb"/>
        <w:spacing w:before="0" w:beforeAutospacing="0" w:after="0" w:afterAutospacing="0"/>
        <w:ind w:left="547"/>
        <w:jc w:val="both"/>
        <w:rPr>
          <w:rFonts w:ascii="Arial" w:hAnsi="Arial" w:cs="Arial"/>
          <w:color w:val="000000"/>
        </w:rPr>
      </w:pPr>
      <w:r w:rsidRPr="009106EB">
        <w:rPr>
          <w:rFonts w:ascii="Arial" w:hAnsi="Arial" w:cs="Arial"/>
          <w:color w:val="000000"/>
        </w:rPr>
        <w:t>Ms</w:t>
      </w:r>
      <w:r w:rsidR="00472B60" w:rsidRPr="009106EB">
        <w:rPr>
          <w:rFonts w:ascii="Arial" w:hAnsi="Arial" w:cs="Arial"/>
          <w:color w:val="000000"/>
        </w:rPr>
        <w:t xml:space="preserve">. </w:t>
      </w:r>
      <w:r w:rsidRPr="009106EB">
        <w:rPr>
          <w:rFonts w:ascii="Arial" w:hAnsi="Arial" w:cs="Arial"/>
          <w:color w:val="000000"/>
        </w:rPr>
        <w:t>Yancey introduced 89</w:t>
      </w:r>
      <w:r w:rsidR="009106EB">
        <w:rPr>
          <w:rFonts w:ascii="Arial" w:hAnsi="Arial" w:cs="Arial"/>
          <w:color w:val="000000"/>
        </w:rPr>
        <w:t>-21R, a project covering and enclosing an existing rear deck</w:t>
      </w:r>
      <w:r w:rsidR="00881475" w:rsidRPr="009106EB">
        <w:rPr>
          <w:rFonts w:ascii="Arial" w:hAnsi="Arial" w:cs="Arial"/>
          <w:color w:val="000000"/>
        </w:rPr>
        <w:t>. The bo</w:t>
      </w:r>
      <w:r w:rsidR="00472B60" w:rsidRPr="009106EB">
        <w:rPr>
          <w:rFonts w:ascii="Arial" w:hAnsi="Arial" w:cs="Arial"/>
          <w:color w:val="000000"/>
        </w:rPr>
        <w:t xml:space="preserve">ard </w:t>
      </w:r>
      <w:r w:rsidR="00515C5B">
        <w:rPr>
          <w:rFonts w:ascii="Arial" w:hAnsi="Arial" w:cs="Arial"/>
          <w:color w:val="000000"/>
        </w:rPr>
        <w:t xml:space="preserve">found there to be too little information on the drawings to </w:t>
      </w:r>
      <w:r w:rsidR="00854DD7">
        <w:rPr>
          <w:rFonts w:ascii="Arial" w:hAnsi="Arial" w:cs="Arial"/>
          <w:color w:val="000000"/>
        </w:rPr>
        <w:t xml:space="preserve">fully </w:t>
      </w:r>
      <w:r w:rsidR="00515C5B">
        <w:rPr>
          <w:rFonts w:ascii="Arial" w:hAnsi="Arial" w:cs="Arial"/>
          <w:color w:val="000000"/>
        </w:rPr>
        <w:t>understand what is being proposed.</w:t>
      </w:r>
      <w:r w:rsidR="00F67196">
        <w:rPr>
          <w:rFonts w:ascii="Arial" w:hAnsi="Arial" w:cs="Arial"/>
          <w:color w:val="000000"/>
        </w:rPr>
        <w:t xml:space="preserve"> </w:t>
      </w:r>
      <w:r w:rsidR="00854DD7">
        <w:rPr>
          <w:rFonts w:ascii="Arial" w:hAnsi="Arial" w:cs="Arial"/>
          <w:color w:val="000000"/>
        </w:rPr>
        <w:t>They discussed</w:t>
      </w:r>
      <w:r w:rsidR="00F67196">
        <w:rPr>
          <w:rFonts w:ascii="Arial" w:hAnsi="Arial" w:cs="Arial"/>
          <w:color w:val="000000"/>
        </w:rPr>
        <w:t xml:space="preserve"> the bracket design, the sunburst detail, and the white vinyl.</w:t>
      </w:r>
    </w:p>
    <w:p w:rsidR="00515C5B" w:rsidRPr="009106EB" w:rsidRDefault="00515C5B" w:rsidP="00854DD7">
      <w:pPr>
        <w:pStyle w:val="NormalWeb"/>
        <w:spacing w:before="0" w:beforeAutospacing="0" w:after="120" w:afterAutospacing="0"/>
        <w:ind w:left="547"/>
        <w:jc w:val="both"/>
      </w:pPr>
    </w:p>
    <w:p w:rsidR="001E2F7F" w:rsidRPr="00251C14" w:rsidRDefault="00CA3569" w:rsidP="001E2F7F">
      <w:pPr>
        <w:pStyle w:val="ListParagraph"/>
        <w:numPr>
          <w:ilvl w:val="0"/>
          <w:numId w:val="17"/>
        </w:numPr>
        <w:spacing w:after="160" w:line="276" w:lineRule="auto"/>
        <w:ind w:left="547"/>
        <w:contextualSpacing w:val="0"/>
        <w:rPr>
          <w:rFonts w:ascii="Arial" w:hAnsi="Arial" w:cs="Arial"/>
        </w:rPr>
      </w:pPr>
      <w:r w:rsidRPr="00251C14">
        <w:rPr>
          <w:rFonts w:ascii="Arial" w:hAnsi="Arial" w:cs="Arial"/>
          <w:u w:val="single"/>
        </w:rPr>
        <w:t>Case 91</w:t>
      </w:r>
      <w:r w:rsidR="001E2F7F" w:rsidRPr="00251C14">
        <w:rPr>
          <w:rFonts w:ascii="Arial" w:hAnsi="Arial" w:cs="Arial"/>
          <w:u w:val="single"/>
        </w:rPr>
        <w:t xml:space="preserve">-21R – </w:t>
      </w:r>
      <w:r w:rsidRPr="00251C14">
        <w:rPr>
          <w:rFonts w:ascii="Arial" w:hAnsi="Arial" w:cs="Arial"/>
          <w:u w:val="single"/>
        </w:rPr>
        <w:t>340 Gill Ave</w:t>
      </w:r>
      <w:r w:rsidR="001E2F7F" w:rsidRPr="00251C14">
        <w:rPr>
          <w:rFonts w:ascii="Arial" w:hAnsi="Arial" w:cs="Arial"/>
          <w:u w:val="single"/>
        </w:rPr>
        <w:t xml:space="preserve"> – R3</w:t>
      </w:r>
      <w:r w:rsidR="001E2F7F" w:rsidRPr="00251C14">
        <w:rPr>
          <w:rFonts w:ascii="Arial" w:hAnsi="Arial" w:cs="Arial"/>
        </w:rPr>
        <w:br/>
      </w:r>
      <w:proofErr w:type="spellStart"/>
      <w:r w:rsidRPr="00251C14">
        <w:rPr>
          <w:rFonts w:ascii="Arial" w:hAnsi="Arial" w:cs="Arial"/>
        </w:rPr>
        <w:t>Kleeschulte</w:t>
      </w:r>
      <w:proofErr w:type="spellEnd"/>
      <w:r w:rsidRPr="00251C14">
        <w:rPr>
          <w:rFonts w:ascii="Arial" w:hAnsi="Arial" w:cs="Arial"/>
        </w:rPr>
        <w:t xml:space="preserve"> Concrete &amp; Land</w:t>
      </w:r>
      <w:r w:rsidR="001E2F7F" w:rsidRPr="00251C14">
        <w:rPr>
          <w:rFonts w:ascii="Arial" w:hAnsi="Arial" w:cs="Arial"/>
        </w:rPr>
        <w:t>, applicant</w:t>
      </w:r>
      <w:r w:rsidR="001E2F7F" w:rsidRPr="00251C14">
        <w:rPr>
          <w:rFonts w:ascii="Arial" w:hAnsi="Arial" w:cs="Arial"/>
        </w:rPr>
        <w:br/>
      </w:r>
      <w:r w:rsidRPr="00251C14">
        <w:rPr>
          <w:rFonts w:ascii="Arial" w:hAnsi="Arial" w:cs="Arial"/>
        </w:rPr>
        <w:t>Detached Pavilion</w:t>
      </w:r>
    </w:p>
    <w:p w:rsidR="00707DEB" w:rsidRPr="00251C14" w:rsidRDefault="007B47DE" w:rsidP="00251C14">
      <w:pPr>
        <w:spacing w:after="160"/>
        <w:ind w:left="540"/>
        <w:jc w:val="both"/>
        <w:rPr>
          <w:rFonts w:ascii="Arial" w:eastAsia="Times New Roman" w:hAnsi="Arial" w:cs="Arial"/>
          <w:color w:val="000000"/>
        </w:rPr>
      </w:pPr>
      <w:r w:rsidRPr="00251C14">
        <w:rPr>
          <w:rFonts w:ascii="Arial" w:eastAsia="Times New Roman" w:hAnsi="Arial" w:cs="Arial"/>
          <w:color w:val="000000"/>
        </w:rPr>
        <w:t>M</w:t>
      </w:r>
      <w:r w:rsidR="00CA3569" w:rsidRPr="00251C14">
        <w:rPr>
          <w:rFonts w:ascii="Arial" w:eastAsia="Times New Roman" w:hAnsi="Arial" w:cs="Arial"/>
          <w:color w:val="000000"/>
        </w:rPr>
        <w:t>s</w:t>
      </w:r>
      <w:r w:rsidRPr="00251C14">
        <w:rPr>
          <w:rFonts w:ascii="Arial" w:eastAsia="Times New Roman" w:hAnsi="Arial" w:cs="Arial"/>
          <w:color w:val="000000"/>
        </w:rPr>
        <w:t xml:space="preserve">. </w:t>
      </w:r>
      <w:r w:rsidR="00CA3569" w:rsidRPr="00251C14">
        <w:rPr>
          <w:rFonts w:ascii="Arial" w:eastAsia="Times New Roman" w:hAnsi="Arial" w:cs="Arial"/>
          <w:color w:val="000000"/>
        </w:rPr>
        <w:t>Yancey introduced 91</w:t>
      </w:r>
      <w:r w:rsidRPr="00251C14">
        <w:rPr>
          <w:rFonts w:ascii="Arial" w:eastAsia="Times New Roman" w:hAnsi="Arial" w:cs="Arial"/>
          <w:color w:val="000000"/>
        </w:rPr>
        <w:t xml:space="preserve">-21R, </w:t>
      </w:r>
      <w:r w:rsidR="00251C14" w:rsidRPr="00251C14">
        <w:rPr>
          <w:rFonts w:ascii="Arial" w:eastAsia="Times New Roman" w:hAnsi="Arial" w:cs="Arial"/>
          <w:color w:val="000000"/>
        </w:rPr>
        <w:t>a detached pavilion being added to an existing patio</w:t>
      </w:r>
      <w:r w:rsidRPr="00251C14">
        <w:rPr>
          <w:rFonts w:ascii="Arial" w:eastAsia="Times New Roman" w:hAnsi="Arial" w:cs="Arial"/>
          <w:color w:val="000000"/>
        </w:rPr>
        <w:t xml:space="preserve">. The </w:t>
      </w:r>
      <w:r w:rsidR="00881475" w:rsidRPr="00251C14">
        <w:rPr>
          <w:rFonts w:ascii="Arial" w:eastAsia="Times New Roman" w:hAnsi="Arial" w:cs="Arial"/>
          <w:color w:val="000000"/>
        </w:rPr>
        <w:t>b</w:t>
      </w:r>
      <w:r w:rsidRPr="00251C14">
        <w:rPr>
          <w:rFonts w:ascii="Arial" w:eastAsia="Times New Roman" w:hAnsi="Arial" w:cs="Arial"/>
          <w:color w:val="000000"/>
        </w:rPr>
        <w:t xml:space="preserve">oard </w:t>
      </w:r>
      <w:r w:rsidR="00251C14" w:rsidRPr="00251C14">
        <w:rPr>
          <w:rFonts w:ascii="Arial" w:eastAsia="Times New Roman" w:hAnsi="Arial" w:cs="Arial"/>
          <w:color w:val="000000"/>
        </w:rPr>
        <w:t>discussed the following items:</w:t>
      </w:r>
    </w:p>
    <w:p w:rsidR="00251C14" w:rsidRDefault="00035BB4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Tudor style of the pavilion is not consistent with the style of the existing home.</w:t>
      </w:r>
    </w:p>
    <w:p w:rsidR="00035BB4" w:rsidRDefault="00854DD7" w:rsidP="00854DD7">
      <w:pPr>
        <w:pStyle w:val="ListParagraph"/>
        <w:numPr>
          <w:ilvl w:val="0"/>
          <w:numId w:val="42"/>
        </w:numPr>
        <w:ind w:left="90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</w:t>
      </w:r>
      <w:r w:rsidR="00201AF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vinyl</w:t>
      </w:r>
      <w:r w:rsidR="00201AFE">
        <w:rPr>
          <w:rFonts w:ascii="Arial" w:eastAsia="Times New Roman" w:hAnsi="Arial" w:cs="Arial"/>
          <w:color w:val="000000"/>
        </w:rPr>
        <w:t xml:space="preserve"> on the pavilion </w:t>
      </w:r>
      <w:r>
        <w:rPr>
          <w:rFonts w:ascii="Arial" w:eastAsia="Times New Roman" w:hAnsi="Arial" w:cs="Arial"/>
          <w:color w:val="000000"/>
        </w:rPr>
        <w:t>should coordinate with the existing home.</w:t>
      </w:r>
    </w:p>
    <w:p w:rsidR="003F031E" w:rsidRPr="003F031E" w:rsidRDefault="003F031E" w:rsidP="00616128">
      <w:pPr>
        <w:jc w:val="both"/>
        <w:rPr>
          <w:rFonts w:ascii="Arial" w:eastAsia="Times New Roman" w:hAnsi="Arial" w:cs="Arial"/>
          <w:color w:val="000000"/>
        </w:rPr>
      </w:pPr>
    </w:p>
    <w:p w:rsidR="003F031E" w:rsidRPr="00251C14" w:rsidRDefault="003F031E" w:rsidP="003F031E">
      <w:pPr>
        <w:pStyle w:val="ListParagraph"/>
        <w:numPr>
          <w:ilvl w:val="0"/>
          <w:numId w:val="17"/>
        </w:numPr>
        <w:spacing w:after="160" w:line="276" w:lineRule="auto"/>
        <w:ind w:left="547"/>
        <w:contextualSpacing w:val="0"/>
        <w:rPr>
          <w:rFonts w:ascii="Arial" w:hAnsi="Arial" w:cs="Arial"/>
        </w:rPr>
      </w:pPr>
      <w:r w:rsidRPr="00251C14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ase 92</w:t>
      </w:r>
      <w:r w:rsidRPr="00251C14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411 W Adams</w:t>
      </w:r>
      <w:r w:rsidRPr="00251C14">
        <w:rPr>
          <w:rFonts w:ascii="Arial" w:hAnsi="Arial" w:cs="Arial"/>
          <w:u w:val="single"/>
        </w:rPr>
        <w:t xml:space="preserve"> Ave – R</w:t>
      </w:r>
      <w:r>
        <w:rPr>
          <w:rFonts w:ascii="Arial" w:hAnsi="Arial" w:cs="Arial"/>
          <w:u w:val="single"/>
        </w:rPr>
        <w:t>4</w:t>
      </w:r>
      <w:r w:rsidRPr="00251C14">
        <w:rPr>
          <w:rFonts w:ascii="Arial" w:hAnsi="Arial" w:cs="Arial"/>
        </w:rPr>
        <w:br/>
      </w:r>
      <w:r>
        <w:rPr>
          <w:rFonts w:ascii="Arial" w:hAnsi="Arial" w:cs="Arial"/>
        </w:rPr>
        <w:t>Michael Blaes, AIA</w:t>
      </w:r>
      <w:r w:rsidRPr="00251C14">
        <w:rPr>
          <w:rFonts w:ascii="Arial" w:hAnsi="Arial" w:cs="Arial"/>
        </w:rPr>
        <w:t>, applicant</w:t>
      </w:r>
      <w:r w:rsidRPr="00251C14">
        <w:rPr>
          <w:rFonts w:ascii="Arial" w:hAnsi="Arial" w:cs="Arial"/>
        </w:rPr>
        <w:br/>
      </w:r>
      <w:r>
        <w:rPr>
          <w:rFonts w:ascii="Arial" w:hAnsi="Arial" w:cs="Arial"/>
        </w:rPr>
        <w:t>New Single Family Home</w:t>
      </w:r>
    </w:p>
    <w:p w:rsidR="003F031E" w:rsidRPr="00251C14" w:rsidRDefault="00C27F79" w:rsidP="003F031E">
      <w:pPr>
        <w:spacing w:after="160"/>
        <w:ind w:left="5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Ms. Yancey introduced 92</w:t>
      </w:r>
      <w:r w:rsidR="003F031E" w:rsidRPr="00251C14">
        <w:rPr>
          <w:rFonts w:ascii="Arial" w:eastAsia="Times New Roman" w:hAnsi="Arial" w:cs="Arial"/>
          <w:color w:val="000000"/>
        </w:rPr>
        <w:t xml:space="preserve">-21R, </w:t>
      </w:r>
      <w:r w:rsidR="00527723">
        <w:rPr>
          <w:rFonts w:ascii="Arial" w:eastAsia="Times New Roman" w:hAnsi="Arial" w:cs="Arial"/>
          <w:color w:val="000000"/>
        </w:rPr>
        <w:t>a single</w:t>
      </w:r>
      <w:r w:rsidR="00854DD7">
        <w:rPr>
          <w:rFonts w:ascii="Arial" w:eastAsia="Times New Roman" w:hAnsi="Arial" w:cs="Arial"/>
          <w:color w:val="000000"/>
        </w:rPr>
        <w:t>-</w:t>
      </w:r>
      <w:r w:rsidR="00527723">
        <w:rPr>
          <w:rFonts w:ascii="Arial" w:eastAsia="Times New Roman" w:hAnsi="Arial" w:cs="Arial"/>
          <w:color w:val="000000"/>
        </w:rPr>
        <w:t>family home</w:t>
      </w:r>
      <w:r w:rsidR="003F031E" w:rsidRPr="00251C14">
        <w:rPr>
          <w:rFonts w:ascii="Arial" w:eastAsia="Times New Roman" w:hAnsi="Arial" w:cs="Arial"/>
          <w:color w:val="000000"/>
        </w:rPr>
        <w:t>. The board discussed the following items:</w:t>
      </w:r>
    </w:p>
    <w:p w:rsidR="003F031E" w:rsidRDefault="00826F0F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</w:t>
      </w:r>
      <w:r w:rsidR="00854DD7">
        <w:rPr>
          <w:rFonts w:ascii="Arial" w:eastAsia="Times New Roman" w:hAnsi="Arial" w:cs="Arial"/>
          <w:color w:val="000000"/>
        </w:rPr>
        <w:t xml:space="preserve">single column proposed on the back porch. </w:t>
      </w:r>
    </w:p>
    <w:p w:rsidR="00826F0F" w:rsidRDefault="00826F0F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Vertical siding should be </w:t>
      </w:r>
      <w:r w:rsidR="00854DD7">
        <w:rPr>
          <w:rFonts w:ascii="Arial" w:eastAsia="Times New Roman" w:hAnsi="Arial" w:cs="Arial"/>
          <w:color w:val="000000"/>
        </w:rPr>
        <w:t xml:space="preserve">used </w:t>
      </w:r>
      <w:r>
        <w:rPr>
          <w:rFonts w:ascii="Arial" w:eastAsia="Times New Roman" w:hAnsi="Arial" w:cs="Arial"/>
          <w:color w:val="000000"/>
        </w:rPr>
        <w:t xml:space="preserve">on the rear and </w:t>
      </w:r>
      <w:r w:rsidR="00854DD7">
        <w:rPr>
          <w:rFonts w:ascii="Arial" w:eastAsia="Times New Roman" w:hAnsi="Arial" w:cs="Arial"/>
          <w:color w:val="000000"/>
        </w:rPr>
        <w:t>side gables as it is in the front.</w:t>
      </w:r>
    </w:p>
    <w:p w:rsidR="00854DD7" w:rsidRPr="004232F2" w:rsidRDefault="00C27F79" w:rsidP="004232F2">
      <w:pPr>
        <w:pStyle w:val="ListParagraph"/>
        <w:numPr>
          <w:ilvl w:val="0"/>
          <w:numId w:val="42"/>
        </w:numPr>
        <w:spacing w:after="240"/>
        <w:ind w:left="907"/>
        <w:contextualSpacing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east elevation needs </w:t>
      </w:r>
      <w:r w:rsidR="00854DD7">
        <w:rPr>
          <w:rFonts w:ascii="Arial" w:eastAsia="Times New Roman" w:hAnsi="Arial" w:cs="Arial"/>
          <w:color w:val="000000"/>
        </w:rPr>
        <w:t>additional</w:t>
      </w:r>
      <w:r>
        <w:rPr>
          <w:rFonts w:ascii="Arial" w:eastAsia="Times New Roman" w:hAnsi="Arial" w:cs="Arial"/>
          <w:color w:val="000000"/>
        </w:rPr>
        <w:t xml:space="preserve"> windows.</w:t>
      </w:r>
    </w:p>
    <w:p w:rsidR="00C27F79" w:rsidRPr="00251C14" w:rsidRDefault="00C27F79" w:rsidP="00C27F79">
      <w:pPr>
        <w:pStyle w:val="ListParagraph"/>
        <w:numPr>
          <w:ilvl w:val="0"/>
          <w:numId w:val="17"/>
        </w:numPr>
        <w:spacing w:after="160" w:line="276" w:lineRule="auto"/>
        <w:ind w:left="547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Case 93</w:t>
      </w:r>
      <w:r w:rsidRPr="00251C14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400 Clark Ave</w:t>
      </w:r>
      <w:r w:rsidRPr="00251C14">
        <w:rPr>
          <w:rFonts w:ascii="Arial" w:hAnsi="Arial" w:cs="Arial"/>
          <w:u w:val="single"/>
        </w:rPr>
        <w:t xml:space="preserve"> – R3</w:t>
      </w:r>
      <w:r w:rsidRPr="00251C14">
        <w:rPr>
          <w:rFonts w:ascii="Arial" w:hAnsi="Arial" w:cs="Arial"/>
        </w:rPr>
        <w:br/>
      </w:r>
      <w:r>
        <w:rPr>
          <w:rFonts w:ascii="Arial" w:hAnsi="Arial" w:cs="Arial"/>
        </w:rPr>
        <w:t>Taylor Huston of Killeen Studio Architects</w:t>
      </w:r>
      <w:r w:rsidRPr="00251C14">
        <w:rPr>
          <w:rFonts w:ascii="Arial" w:hAnsi="Arial" w:cs="Arial"/>
        </w:rPr>
        <w:t>, applicant</w:t>
      </w:r>
      <w:r w:rsidRPr="00251C14">
        <w:rPr>
          <w:rFonts w:ascii="Arial" w:hAnsi="Arial" w:cs="Arial"/>
        </w:rPr>
        <w:br/>
      </w:r>
      <w:r>
        <w:rPr>
          <w:rFonts w:ascii="Arial" w:hAnsi="Arial" w:cs="Arial"/>
        </w:rPr>
        <w:t>Attached Pool House Addition</w:t>
      </w:r>
    </w:p>
    <w:p w:rsidR="00C27F79" w:rsidRPr="00251C14" w:rsidRDefault="00C27F79" w:rsidP="00C27F79">
      <w:pPr>
        <w:spacing w:after="160"/>
        <w:ind w:left="540"/>
        <w:jc w:val="both"/>
        <w:rPr>
          <w:rFonts w:ascii="Arial" w:eastAsia="Times New Roman" w:hAnsi="Arial" w:cs="Arial"/>
          <w:color w:val="000000"/>
        </w:rPr>
      </w:pPr>
      <w:r w:rsidRPr="00251C14">
        <w:rPr>
          <w:rFonts w:ascii="Arial" w:eastAsia="Times New Roman" w:hAnsi="Arial" w:cs="Arial"/>
          <w:color w:val="000000"/>
        </w:rPr>
        <w:lastRenderedPageBreak/>
        <w:t xml:space="preserve">Ms. </w:t>
      </w:r>
      <w:r>
        <w:rPr>
          <w:rFonts w:ascii="Arial" w:eastAsia="Times New Roman" w:hAnsi="Arial" w:cs="Arial"/>
          <w:color w:val="000000"/>
        </w:rPr>
        <w:t>Yancey introduced 93</w:t>
      </w:r>
      <w:r w:rsidRPr="00251C14">
        <w:rPr>
          <w:rFonts w:ascii="Arial" w:eastAsia="Times New Roman" w:hAnsi="Arial" w:cs="Arial"/>
          <w:color w:val="000000"/>
        </w:rPr>
        <w:t>-21R, a</w:t>
      </w:r>
      <w:r w:rsidR="00FB041E">
        <w:rPr>
          <w:rFonts w:ascii="Arial" w:eastAsia="Times New Roman" w:hAnsi="Arial" w:cs="Arial"/>
          <w:color w:val="000000"/>
        </w:rPr>
        <w:t>n</w:t>
      </w:r>
      <w:r w:rsidRPr="00251C14">
        <w:rPr>
          <w:rFonts w:ascii="Arial" w:eastAsia="Times New Roman" w:hAnsi="Arial" w:cs="Arial"/>
          <w:color w:val="000000"/>
        </w:rPr>
        <w:t xml:space="preserve"> </w:t>
      </w:r>
      <w:r w:rsidR="00FB041E">
        <w:rPr>
          <w:rFonts w:ascii="Arial" w:eastAsia="Times New Roman" w:hAnsi="Arial" w:cs="Arial"/>
          <w:color w:val="000000"/>
        </w:rPr>
        <w:t>attached pool house addition</w:t>
      </w:r>
      <w:r w:rsidRPr="00251C14">
        <w:rPr>
          <w:rFonts w:ascii="Arial" w:eastAsia="Times New Roman" w:hAnsi="Arial" w:cs="Arial"/>
          <w:color w:val="000000"/>
        </w:rPr>
        <w:t>. The board discussed the following items:</w:t>
      </w:r>
    </w:p>
    <w:p w:rsidR="00C27F79" w:rsidRDefault="00C27F79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</w:t>
      </w:r>
      <w:r w:rsidR="00FB041E">
        <w:rPr>
          <w:rFonts w:ascii="Arial" w:eastAsia="Times New Roman" w:hAnsi="Arial" w:cs="Arial"/>
          <w:color w:val="000000"/>
        </w:rPr>
        <w:t xml:space="preserve">pavilion </w:t>
      </w:r>
      <w:r w:rsidR="009A0DEC">
        <w:rPr>
          <w:rFonts w:ascii="Arial" w:eastAsia="Times New Roman" w:hAnsi="Arial" w:cs="Arial"/>
          <w:color w:val="000000"/>
        </w:rPr>
        <w:t xml:space="preserve">and gable </w:t>
      </w:r>
      <w:r w:rsidR="00FB041E">
        <w:rPr>
          <w:rFonts w:ascii="Arial" w:eastAsia="Times New Roman" w:hAnsi="Arial" w:cs="Arial"/>
          <w:color w:val="000000"/>
        </w:rPr>
        <w:t>do not match the existing house</w:t>
      </w:r>
      <w:r>
        <w:rPr>
          <w:rFonts w:ascii="Arial" w:eastAsia="Times New Roman" w:hAnsi="Arial" w:cs="Arial"/>
          <w:color w:val="000000"/>
        </w:rPr>
        <w:t>.</w:t>
      </w:r>
    </w:p>
    <w:p w:rsidR="009A0DEC" w:rsidRDefault="009A0DEC" w:rsidP="00854DD7">
      <w:pPr>
        <w:pStyle w:val="ListParagraph"/>
        <w:numPr>
          <w:ilvl w:val="0"/>
          <w:numId w:val="42"/>
        </w:numPr>
        <w:ind w:left="90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It was noted that windows are need on the </w:t>
      </w:r>
      <w:r w:rsidR="00854DD7">
        <w:rPr>
          <w:rFonts w:ascii="Arial" w:eastAsia="Times New Roman" w:hAnsi="Arial" w:cs="Arial"/>
          <w:color w:val="000000"/>
        </w:rPr>
        <w:t>east</w:t>
      </w:r>
      <w:r>
        <w:rPr>
          <w:rFonts w:ascii="Arial" w:eastAsia="Times New Roman" w:hAnsi="Arial" w:cs="Arial"/>
          <w:color w:val="000000"/>
        </w:rPr>
        <w:t xml:space="preserve"> elevation.</w:t>
      </w:r>
    </w:p>
    <w:p w:rsidR="00C27F79" w:rsidRDefault="00C27F79" w:rsidP="00854DD7">
      <w:pPr>
        <w:jc w:val="both"/>
        <w:rPr>
          <w:rFonts w:ascii="Arial" w:eastAsia="Times New Roman" w:hAnsi="Arial" w:cs="Arial"/>
          <w:color w:val="000000"/>
        </w:rPr>
      </w:pPr>
    </w:p>
    <w:p w:rsidR="00FB041E" w:rsidRPr="00251C14" w:rsidRDefault="00FB041E" w:rsidP="00FB041E">
      <w:pPr>
        <w:pStyle w:val="ListParagraph"/>
        <w:numPr>
          <w:ilvl w:val="0"/>
          <w:numId w:val="17"/>
        </w:numPr>
        <w:spacing w:after="160" w:line="276" w:lineRule="auto"/>
        <w:ind w:left="547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Case 94</w:t>
      </w:r>
      <w:r w:rsidRPr="00251C14">
        <w:rPr>
          <w:rFonts w:ascii="Arial" w:hAnsi="Arial" w:cs="Arial"/>
          <w:u w:val="single"/>
        </w:rPr>
        <w:t xml:space="preserve">-21R – </w:t>
      </w:r>
      <w:r>
        <w:rPr>
          <w:rFonts w:ascii="Arial" w:hAnsi="Arial" w:cs="Arial"/>
          <w:u w:val="single"/>
        </w:rPr>
        <w:t>1513 Ann Ave</w:t>
      </w:r>
      <w:r w:rsidRPr="00251C14">
        <w:rPr>
          <w:rFonts w:ascii="Arial" w:hAnsi="Arial" w:cs="Arial"/>
          <w:u w:val="single"/>
        </w:rPr>
        <w:t xml:space="preserve"> – R3</w:t>
      </w:r>
      <w:r w:rsidRPr="00251C14">
        <w:rPr>
          <w:rFonts w:ascii="Arial" w:hAnsi="Arial" w:cs="Arial"/>
        </w:rPr>
        <w:br/>
      </w:r>
      <w:r>
        <w:rPr>
          <w:rFonts w:ascii="Arial" w:hAnsi="Arial" w:cs="Arial"/>
        </w:rPr>
        <w:t>Ray &amp; Cynthia Cook</w:t>
      </w:r>
      <w:r w:rsidRPr="00251C14">
        <w:rPr>
          <w:rFonts w:ascii="Arial" w:hAnsi="Arial" w:cs="Arial"/>
        </w:rPr>
        <w:t>, applicant</w:t>
      </w:r>
      <w:r w:rsidRPr="00251C14">
        <w:rPr>
          <w:rFonts w:ascii="Arial" w:hAnsi="Arial" w:cs="Arial"/>
        </w:rPr>
        <w:br/>
      </w:r>
      <w:r>
        <w:rPr>
          <w:rFonts w:ascii="Arial" w:hAnsi="Arial" w:cs="Arial"/>
        </w:rPr>
        <w:t>New Single Family Home</w:t>
      </w:r>
    </w:p>
    <w:p w:rsidR="00FB041E" w:rsidRPr="00251C14" w:rsidRDefault="00FB041E" w:rsidP="00FB041E">
      <w:pPr>
        <w:spacing w:after="160"/>
        <w:ind w:left="540"/>
        <w:jc w:val="both"/>
        <w:rPr>
          <w:rFonts w:ascii="Arial" w:eastAsia="Times New Roman" w:hAnsi="Arial" w:cs="Arial"/>
          <w:color w:val="000000"/>
        </w:rPr>
      </w:pPr>
      <w:r w:rsidRPr="00251C14">
        <w:rPr>
          <w:rFonts w:ascii="Arial" w:eastAsia="Times New Roman" w:hAnsi="Arial" w:cs="Arial"/>
          <w:color w:val="000000"/>
        </w:rPr>
        <w:t xml:space="preserve">Ms. </w:t>
      </w:r>
      <w:r>
        <w:rPr>
          <w:rFonts w:ascii="Arial" w:eastAsia="Times New Roman" w:hAnsi="Arial" w:cs="Arial"/>
          <w:color w:val="000000"/>
        </w:rPr>
        <w:t>Yancey introduced 94</w:t>
      </w:r>
      <w:r w:rsidRPr="00251C14">
        <w:rPr>
          <w:rFonts w:ascii="Arial" w:eastAsia="Times New Roman" w:hAnsi="Arial" w:cs="Arial"/>
          <w:color w:val="000000"/>
        </w:rPr>
        <w:t xml:space="preserve">-21R, a </w:t>
      </w:r>
      <w:r w:rsidR="00775E39">
        <w:rPr>
          <w:rFonts w:ascii="Arial" w:eastAsia="Times New Roman" w:hAnsi="Arial" w:cs="Arial"/>
          <w:color w:val="000000"/>
        </w:rPr>
        <w:t>single</w:t>
      </w:r>
      <w:r w:rsidR="00854DD7">
        <w:rPr>
          <w:rFonts w:ascii="Arial" w:eastAsia="Times New Roman" w:hAnsi="Arial" w:cs="Arial"/>
          <w:color w:val="000000"/>
        </w:rPr>
        <w:t>-</w:t>
      </w:r>
      <w:r w:rsidR="00775E39">
        <w:rPr>
          <w:rFonts w:ascii="Arial" w:eastAsia="Times New Roman" w:hAnsi="Arial" w:cs="Arial"/>
          <w:color w:val="000000"/>
        </w:rPr>
        <w:t>family home</w:t>
      </w:r>
      <w:r w:rsidRPr="00251C14">
        <w:rPr>
          <w:rFonts w:ascii="Arial" w:eastAsia="Times New Roman" w:hAnsi="Arial" w:cs="Arial"/>
          <w:color w:val="000000"/>
        </w:rPr>
        <w:t>. The board discussed the following items:</w:t>
      </w:r>
    </w:p>
    <w:p w:rsidR="00143BE3" w:rsidRDefault="00775E39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garage </w:t>
      </w:r>
      <w:r w:rsidR="00155067">
        <w:rPr>
          <w:rFonts w:ascii="Arial" w:eastAsia="Times New Roman" w:hAnsi="Arial" w:cs="Arial"/>
          <w:color w:val="000000"/>
        </w:rPr>
        <w:t>projection</w:t>
      </w:r>
      <w:r w:rsidR="00143BE3">
        <w:rPr>
          <w:rFonts w:ascii="Arial" w:eastAsia="Times New Roman" w:hAnsi="Arial" w:cs="Arial"/>
          <w:color w:val="000000"/>
        </w:rPr>
        <w:t>.</w:t>
      </w:r>
    </w:p>
    <w:p w:rsidR="00FB041E" w:rsidRDefault="00143BE3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need for</w:t>
      </w:r>
      <w:r w:rsidR="00155067">
        <w:rPr>
          <w:rFonts w:ascii="Arial" w:eastAsia="Times New Roman" w:hAnsi="Arial" w:cs="Arial"/>
          <w:color w:val="000000"/>
        </w:rPr>
        <w:t xml:space="preserve"> c</w:t>
      </w:r>
      <w:r w:rsidR="00775E39" w:rsidRPr="00775E39">
        <w:rPr>
          <w:rFonts w:ascii="Arial" w:eastAsia="Times New Roman" w:hAnsi="Arial" w:cs="Arial"/>
          <w:color w:val="000000"/>
        </w:rPr>
        <w:t xml:space="preserve">ut sheets on the </w:t>
      </w:r>
      <w:r>
        <w:rPr>
          <w:rFonts w:ascii="Arial" w:eastAsia="Times New Roman" w:hAnsi="Arial" w:cs="Arial"/>
          <w:color w:val="000000"/>
        </w:rPr>
        <w:t>overhead doors proposed for</w:t>
      </w:r>
      <w:r w:rsidR="00835F60">
        <w:rPr>
          <w:rFonts w:ascii="Arial" w:eastAsia="Times New Roman" w:hAnsi="Arial" w:cs="Arial"/>
          <w:color w:val="000000"/>
        </w:rPr>
        <w:t xml:space="preserve"> the fitness room at the rear of the house</w:t>
      </w:r>
      <w:r w:rsidR="00FB041E" w:rsidRPr="00775E39">
        <w:rPr>
          <w:rFonts w:ascii="Arial" w:eastAsia="Times New Roman" w:hAnsi="Arial" w:cs="Arial"/>
          <w:color w:val="000000"/>
        </w:rPr>
        <w:t>.</w:t>
      </w:r>
    </w:p>
    <w:p w:rsidR="00155067" w:rsidRDefault="0050203E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</w:t>
      </w:r>
      <w:r w:rsidR="00FC2033">
        <w:rPr>
          <w:rFonts w:ascii="Arial" w:eastAsia="Times New Roman" w:hAnsi="Arial" w:cs="Arial"/>
          <w:color w:val="000000"/>
        </w:rPr>
        <w:t xml:space="preserve">proposed roof </w:t>
      </w:r>
      <w:r>
        <w:rPr>
          <w:rFonts w:ascii="Arial" w:eastAsia="Times New Roman" w:hAnsi="Arial" w:cs="Arial"/>
          <w:color w:val="000000"/>
        </w:rPr>
        <w:t xml:space="preserve">pitches </w:t>
      </w:r>
      <w:r w:rsidR="00FC2033">
        <w:rPr>
          <w:rFonts w:ascii="Arial" w:eastAsia="Times New Roman" w:hAnsi="Arial" w:cs="Arial"/>
          <w:color w:val="000000"/>
        </w:rPr>
        <w:t>and gables.</w:t>
      </w:r>
    </w:p>
    <w:p w:rsidR="0050203E" w:rsidRDefault="0050203E" w:rsidP="00854DD7">
      <w:pPr>
        <w:pStyle w:val="ListParagraph"/>
        <w:numPr>
          <w:ilvl w:val="0"/>
          <w:numId w:val="42"/>
        </w:numPr>
        <w:spacing w:after="160"/>
        <w:ind w:left="9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Window panes need to match on all windows.</w:t>
      </w:r>
    </w:p>
    <w:p w:rsidR="0050203E" w:rsidRPr="00775E39" w:rsidRDefault="00FC2033" w:rsidP="00FC2033">
      <w:pPr>
        <w:pStyle w:val="ListParagraph"/>
        <w:numPr>
          <w:ilvl w:val="0"/>
          <w:numId w:val="42"/>
        </w:numPr>
        <w:ind w:left="90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lot characteristics</w:t>
      </w:r>
      <w:r w:rsidR="009A0DEC">
        <w:rPr>
          <w:rFonts w:ascii="Arial" w:eastAsia="Times New Roman" w:hAnsi="Arial" w:cs="Arial"/>
          <w:color w:val="000000"/>
        </w:rPr>
        <w:t>.</w:t>
      </w:r>
    </w:p>
    <w:p w:rsidR="007B47DE" w:rsidRDefault="007B47DE" w:rsidP="00707DEB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Arial" w:eastAsia="Arial" w:hAnsi="Arial" w:cs="Arial"/>
        </w:rPr>
      </w:pPr>
    </w:p>
    <w:p w:rsidR="005E7E8A" w:rsidRDefault="005E7E8A" w:rsidP="005E7E8A">
      <w:pPr>
        <w:pStyle w:val="ListParagraph"/>
        <w:numPr>
          <w:ilvl w:val="0"/>
          <w:numId w:val="15"/>
        </w:numPr>
        <w:spacing w:after="120"/>
        <w:ind w:left="274" w:hanging="274"/>
        <w:contextualSpacing w:val="0"/>
        <w:jc w:val="both"/>
        <w:rPr>
          <w:rFonts w:ascii="Arial" w:eastAsia="Arial" w:hAnsi="Arial" w:cs="Arial"/>
          <w:b/>
        </w:rPr>
      </w:pPr>
      <w:r w:rsidRPr="005E7E8A">
        <w:rPr>
          <w:rFonts w:ascii="Arial" w:eastAsia="Arial" w:hAnsi="Arial" w:cs="Arial"/>
          <w:b/>
        </w:rPr>
        <w:t>Commercial Review - Old Business</w:t>
      </w:r>
    </w:p>
    <w:p w:rsidR="005E7E8A" w:rsidRDefault="005E7E8A" w:rsidP="005E7E8A">
      <w:pPr>
        <w:pStyle w:val="ListParagraph"/>
        <w:spacing w:line="259" w:lineRule="auto"/>
        <w:ind w:left="270" w:firstLine="450"/>
        <w:jc w:val="both"/>
        <w:rPr>
          <w:rFonts w:ascii="Arial" w:eastAsia="Arial" w:hAnsi="Arial" w:cs="Arial"/>
        </w:rPr>
      </w:pPr>
      <w:r w:rsidRPr="005E7E8A">
        <w:rPr>
          <w:rFonts w:ascii="Arial" w:eastAsia="Arial" w:hAnsi="Arial" w:cs="Arial"/>
        </w:rPr>
        <w:t>None</w:t>
      </w:r>
    </w:p>
    <w:p w:rsidR="005E7E8A" w:rsidRPr="005E7E8A" w:rsidRDefault="005E7E8A" w:rsidP="00D1519C">
      <w:pPr>
        <w:pStyle w:val="ListParagraph"/>
        <w:spacing w:after="120" w:line="259" w:lineRule="auto"/>
        <w:ind w:left="274" w:firstLine="446"/>
        <w:contextualSpacing w:val="0"/>
        <w:jc w:val="both"/>
        <w:rPr>
          <w:rFonts w:ascii="Arial" w:eastAsia="Arial" w:hAnsi="Arial" w:cs="Arial"/>
        </w:rPr>
      </w:pPr>
    </w:p>
    <w:p w:rsidR="00D1519C" w:rsidRPr="004232F2" w:rsidRDefault="005E7E8A" w:rsidP="004232F2">
      <w:pPr>
        <w:pStyle w:val="ListParagraph"/>
        <w:numPr>
          <w:ilvl w:val="0"/>
          <w:numId w:val="15"/>
        </w:numPr>
        <w:spacing w:after="120"/>
        <w:ind w:left="274" w:hanging="274"/>
        <w:contextualSpacing w:val="0"/>
        <w:jc w:val="both"/>
        <w:rPr>
          <w:rFonts w:ascii="Arial" w:eastAsia="Arial" w:hAnsi="Arial" w:cs="Arial"/>
          <w:b/>
        </w:rPr>
      </w:pPr>
      <w:r w:rsidRPr="005E7E8A">
        <w:rPr>
          <w:rFonts w:ascii="Arial" w:eastAsia="Arial" w:hAnsi="Arial" w:cs="Arial"/>
          <w:b/>
        </w:rPr>
        <w:t>Commercial Review - New Business</w:t>
      </w:r>
    </w:p>
    <w:p w:rsidR="00352506" w:rsidRPr="00FC2033" w:rsidRDefault="00945FD5" w:rsidP="00D1519C">
      <w:pPr>
        <w:pStyle w:val="ListParagraph"/>
        <w:numPr>
          <w:ilvl w:val="0"/>
          <w:numId w:val="43"/>
        </w:numPr>
        <w:spacing w:after="160" w:line="276" w:lineRule="auto"/>
        <w:ind w:left="540"/>
        <w:rPr>
          <w:rFonts w:ascii="Arial" w:hAnsi="Arial" w:cs="Arial"/>
        </w:rPr>
      </w:pPr>
      <w:r w:rsidRPr="00FC2033">
        <w:rPr>
          <w:rFonts w:ascii="Arial" w:hAnsi="Arial" w:cs="Arial"/>
          <w:u w:val="single"/>
        </w:rPr>
        <w:t>Case  09</w:t>
      </w:r>
      <w:r w:rsidR="001E2F7F" w:rsidRPr="00FC2033">
        <w:rPr>
          <w:rFonts w:ascii="Arial" w:hAnsi="Arial" w:cs="Arial"/>
          <w:u w:val="single"/>
        </w:rPr>
        <w:t xml:space="preserve">-21C – </w:t>
      </w:r>
      <w:r w:rsidRPr="00FC2033">
        <w:rPr>
          <w:rFonts w:ascii="Arial" w:hAnsi="Arial" w:cs="Arial"/>
          <w:u w:val="single"/>
        </w:rPr>
        <w:t>10725 Manchester Rd – B3</w:t>
      </w:r>
      <w:r w:rsidR="001E2F7F" w:rsidRPr="00FC2033">
        <w:rPr>
          <w:rFonts w:ascii="Arial" w:hAnsi="Arial" w:cs="Arial"/>
          <w:u w:val="single"/>
        </w:rPr>
        <w:br/>
      </w:r>
      <w:r w:rsidRPr="00FC2033">
        <w:rPr>
          <w:rFonts w:ascii="Arial" w:hAnsi="Arial" w:cs="Arial"/>
        </w:rPr>
        <w:t>Steve Hollander of SJ Hollander Architect</w:t>
      </w:r>
      <w:r w:rsidR="001E2F7F" w:rsidRPr="00FC2033">
        <w:rPr>
          <w:rFonts w:ascii="Arial" w:hAnsi="Arial" w:cs="Arial"/>
        </w:rPr>
        <w:t>, applicant</w:t>
      </w:r>
      <w:r w:rsidR="001E2F7F" w:rsidRPr="00FC2033">
        <w:rPr>
          <w:rFonts w:ascii="Arial" w:hAnsi="Arial" w:cs="Arial"/>
        </w:rPr>
        <w:br/>
      </w:r>
      <w:r w:rsidRPr="00FC2033">
        <w:rPr>
          <w:rFonts w:ascii="Arial" w:hAnsi="Arial" w:cs="Arial"/>
        </w:rPr>
        <w:t>Façade Update</w:t>
      </w:r>
    </w:p>
    <w:p w:rsidR="001E2F7F" w:rsidRPr="007B47DE" w:rsidRDefault="00945FD5" w:rsidP="00D1519C">
      <w:pPr>
        <w:ind w:left="54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Ms</w:t>
      </w:r>
      <w:r w:rsidR="00352506" w:rsidRPr="007B47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Yancey introduced 09</w:t>
      </w:r>
      <w:r w:rsidR="00352506" w:rsidRPr="007B47DE">
        <w:rPr>
          <w:rFonts w:ascii="Arial" w:hAnsi="Arial" w:cs="Arial"/>
        </w:rPr>
        <w:t>-21C, exterior modifications to the exis</w:t>
      </w:r>
      <w:r w:rsidR="009A3630">
        <w:rPr>
          <w:rFonts w:ascii="Arial" w:hAnsi="Arial" w:cs="Arial"/>
        </w:rPr>
        <w:t xml:space="preserve">ting </w:t>
      </w:r>
      <w:r w:rsidR="00771E41">
        <w:rPr>
          <w:rFonts w:ascii="Arial" w:hAnsi="Arial" w:cs="Arial"/>
        </w:rPr>
        <w:t xml:space="preserve">Lou </w:t>
      </w:r>
      <w:proofErr w:type="spellStart"/>
      <w:r w:rsidR="00771E41">
        <w:rPr>
          <w:rFonts w:ascii="Arial" w:hAnsi="Arial" w:cs="Arial"/>
        </w:rPr>
        <w:t>Fusz</w:t>
      </w:r>
      <w:proofErr w:type="spellEnd"/>
      <w:r w:rsidR="00771E41">
        <w:rPr>
          <w:rFonts w:ascii="Arial" w:hAnsi="Arial" w:cs="Arial"/>
        </w:rPr>
        <w:t xml:space="preserve"> Toyota</w:t>
      </w:r>
      <w:r w:rsidR="009A3630">
        <w:rPr>
          <w:rFonts w:ascii="Arial" w:hAnsi="Arial" w:cs="Arial"/>
        </w:rPr>
        <w:t>. T</w:t>
      </w:r>
      <w:r w:rsidR="00352506" w:rsidRPr="007B47DE">
        <w:rPr>
          <w:rFonts w:ascii="Arial" w:hAnsi="Arial" w:cs="Arial"/>
          <w:color w:val="000000"/>
        </w:rPr>
        <w:t xml:space="preserve">he </w:t>
      </w:r>
      <w:r w:rsidR="00881475">
        <w:rPr>
          <w:rFonts w:ascii="Arial" w:hAnsi="Arial" w:cs="Arial"/>
          <w:color w:val="000000"/>
        </w:rPr>
        <w:t>b</w:t>
      </w:r>
      <w:r w:rsidR="00352506" w:rsidRPr="007B47DE">
        <w:rPr>
          <w:rFonts w:ascii="Arial" w:hAnsi="Arial" w:cs="Arial"/>
          <w:color w:val="000000"/>
        </w:rPr>
        <w:t>oard discuss</w:t>
      </w:r>
      <w:r w:rsidR="00771E41">
        <w:rPr>
          <w:rFonts w:ascii="Arial" w:hAnsi="Arial" w:cs="Arial"/>
          <w:color w:val="000000"/>
        </w:rPr>
        <w:t>ed</w:t>
      </w:r>
      <w:r w:rsidR="00352506" w:rsidRPr="007B47DE">
        <w:rPr>
          <w:rFonts w:ascii="Arial" w:hAnsi="Arial" w:cs="Arial"/>
          <w:color w:val="000000"/>
        </w:rPr>
        <w:t xml:space="preserve"> this case</w:t>
      </w:r>
      <w:r w:rsidR="009A3630">
        <w:rPr>
          <w:rFonts w:ascii="Arial" w:hAnsi="Arial" w:cs="Arial"/>
          <w:color w:val="000000"/>
        </w:rPr>
        <w:t xml:space="preserve"> </w:t>
      </w:r>
      <w:r w:rsidR="00771E41">
        <w:rPr>
          <w:rFonts w:ascii="Arial" w:hAnsi="Arial" w:cs="Arial"/>
          <w:color w:val="000000"/>
        </w:rPr>
        <w:t>is pretty straightforward update with the u</w:t>
      </w:r>
      <w:r w:rsidR="000606BD">
        <w:rPr>
          <w:rFonts w:ascii="Arial" w:hAnsi="Arial" w:cs="Arial"/>
          <w:color w:val="000000"/>
        </w:rPr>
        <w:t>se of existing color scheme and the existing metal prototype</w:t>
      </w:r>
      <w:r w:rsidR="00352506" w:rsidRPr="007B47DE">
        <w:rPr>
          <w:rFonts w:ascii="Arial" w:hAnsi="Arial" w:cs="Arial"/>
          <w:color w:val="000000"/>
        </w:rPr>
        <w:t>.</w:t>
      </w:r>
    </w:p>
    <w:p w:rsidR="008B59E3" w:rsidRPr="005E7E8A" w:rsidRDefault="008B59E3" w:rsidP="00D1519C">
      <w:pPr>
        <w:pStyle w:val="ListParagraph"/>
        <w:spacing w:line="259" w:lineRule="auto"/>
        <w:contextualSpacing w:val="0"/>
        <w:jc w:val="both"/>
        <w:rPr>
          <w:rFonts w:ascii="Arial" w:eastAsia="Arial" w:hAnsi="Arial" w:cs="Arial"/>
        </w:rPr>
      </w:pPr>
    </w:p>
    <w:p w:rsidR="00707DEB" w:rsidRPr="00352506" w:rsidRDefault="00D1519C" w:rsidP="00707DEB">
      <w:pPr>
        <w:spacing w:line="25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>The</w:t>
      </w:r>
      <w:r w:rsidR="00707DEB" w:rsidRPr="00352506">
        <w:rPr>
          <w:rFonts w:ascii="Arial" w:eastAsia="Arial" w:hAnsi="Arial" w:cs="Arial"/>
        </w:rPr>
        <w:t xml:space="preserve"> work session</w:t>
      </w:r>
      <w:r>
        <w:rPr>
          <w:rFonts w:ascii="Arial" w:eastAsia="Arial" w:hAnsi="Arial" w:cs="Arial"/>
        </w:rPr>
        <w:t xml:space="preserve"> was adjourned</w:t>
      </w:r>
      <w:r w:rsidR="00707DEB" w:rsidRPr="00352506">
        <w:rPr>
          <w:rFonts w:ascii="Arial" w:eastAsia="Arial" w:hAnsi="Arial" w:cs="Arial"/>
        </w:rPr>
        <w:t xml:space="preserve"> at 6:</w:t>
      </w:r>
      <w:r w:rsidR="00315D44" w:rsidRPr="00352506">
        <w:rPr>
          <w:rFonts w:ascii="Arial" w:eastAsia="Arial" w:hAnsi="Arial" w:cs="Arial"/>
        </w:rPr>
        <w:t>58</w:t>
      </w:r>
      <w:r w:rsidR="00707DEB" w:rsidRPr="00352506">
        <w:rPr>
          <w:rFonts w:ascii="Arial" w:eastAsia="Arial" w:hAnsi="Arial" w:cs="Arial"/>
        </w:rPr>
        <w:t xml:space="preserve"> p.m.</w:t>
      </w:r>
    </w:p>
    <w:p w:rsidR="00707DEB" w:rsidRPr="00E37F40" w:rsidRDefault="00707DEB" w:rsidP="007412B8">
      <w:pPr>
        <w:spacing w:after="120"/>
        <w:rPr>
          <w:highlight w:val="yellow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</w:p>
        </w:tc>
      </w:tr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  <w:r w:rsidRPr="007F1641">
              <w:rPr>
                <w:rFonts w:ascii="Arial" w:hAnsi="Arial" w:cs="Arial"/>
              </w:rPr>
              <w:t>Mark Campbell, Chairman</w:t>
            </w:r>
          </w:p>
          <w:p w:rsidR="007F3CAB" w:rsidRPr="007F1641" w:rsidRDefault="007F3CAB" w:rsidP="00707DEB">
            <w:pPr>
              <w:rPr>
                <w:rFonts w:ascii="Arial" w:hAnsi="Arial" w:cs="Arial"/>
              </w:rPr>
            </w:pPr>
          </w:p>
        </w:tc>
      </w:tr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</w:p>
        </w:tc>
      </w:tr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  <w:r w:rsidRPr="007F1641">
              <w:rPr>
                <w:rFonts w:ascii="Arial" w:hAnsi="Arial" w:cs="Arial"/>
              </w:rPr>
              <w:t>Michael Chiodini, Vice-chairman</w:t>
            </w:r>
          </w:p>
        </w:tc>
      </w:tr>
    </w:tbl>
    <w:p w:rsidR="00707DEB" w:rsidRPr="00E37F40" w:rsidRDefault="00707DEB" w:rsidP="00707DEB">
      <w:pPr>
        <w:rPr>
          <w:rFonts w:ascii="Arial" w:hAnsi="Arial" w:cs="Arial"/>
          <w:highlight w:val="yellow"/>
        </w:rPr>
      </w:pPr>
    </w:p>
    <w:p w:rsidR="00707DEB" w:rsidRPr="004232F2" w:rsidRDefault="00707DEB" w:rsidP="004232F2">
      <w:pPr>
        <w:jc w:val="both"/>
        <w:rPr>
          <w:rFonts w:ascii="Arial" w:hAnsi="Arial" w:cs="Arial"/>
        </w:rPr>
      </w:pPr>
      <w:r w:rsidRPr="003525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61A28" wp14:editId="1AA62F8C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B58DE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352506">
        <w:rPr>
          <w:rFonts w:ascii="Arial" w:hAnsi="Arial"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7" w:history="1">
        <w:r w:rsidRPr="00352506">
          <w:rPr>
            <w:rStyle w:val="Hyperlink"/>
            <w:rFonts w:ascii="Arial" w:hAnsi="Arial" w:cs="Arial"/>
          </w:rPr>
          <w:t>www.kirkwoodmo.org</w:t>
        </w:r>
      </w:hyperlink>
      <w:r w:rsidRPr="00352506">
        <w:rPr>
          <w:rFonts w:ascii="Arial" w:hAnsi="Arial" w:cs="Arial"/>
        </w:rPr>
        <w:t>, then click on City Clerk, Boards &amp; Commissions, Architectural Review Board.</w:t>
      </w:r>
    </w:p>
    <w:sectPr w:rsidR="00707DEB" w:rsidRPr="004232F2" w:rsidSect="00707DE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9C" w:rsidRDefault="00D1519C" w:rsidP="00E77FCD">
      <w:r>
        <w:separator/>
      </w:r>
    </w:p>
  </w:endnote>
  <w:endnote w:type="continuationSeparator" w:id="0">
    <w:p w:rsidR="00D1519C" w:rsidRDefault="00D1519C" w:rsidP="00E7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902980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19C" w:rsidRPr="00E93CB4" w:rsidRDefault="00D1519C">
        <w:pPr>
          <w:pStyle w:val="Footer"/>
          <w:jc w:val="center"/>
          <w:rPr>
            <w:rFonts w:ascii="Arial" w:hAnsi="Arial" w:cs="Arial"/>
          </w:rPr>
        </w:pPr>
        <w:r w:rsidRPr="00E93CB4">
          <w:rPr>
            <w:rFonts w:ascii="Arial" w:hAnsi="Arial" w:cs="Arial"/>
          </w:rPr>
          <w:fldChar w:fldCharType="begin"/>
        </w:r>
        <w:r w:rsidRPr="00E93CB4">
          <w:rPr>
            <w:rFonts w:ascii="Arial" w:hAnsi="Arial" w:cs="Arial"/>
          </w:rPr>
          <w:instrText xml:space="preserve"> PAGE   \* MERGEFORMAT </w:instrText>
        </w:r>
        <w:r w:rsidRPr="00E93CB4">
          <w:rPr>
            <w:rFonts w:ascii="Arial" w:hAnsi="Arial" w:cs="Arial"/>
          </w:rPr>
          <w:fldChar w:fldCharType="separate"/>
        </w:r>
        <w:r w:rsidR="007412B8">
          <w:rPr>
            <w:rFonts w:ascii="Arial" w:hAnsi="Arial" w:cs="Arial"/>
            <w:noProof/>
          </w:rPr>
          <w:t>4</w:t>
        </w:r>
        <w:r w:rsidRPr="00E93CB4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9C" w:rsidRDefault="00D1519C" w:rsidP="00E77FCD">
      <w:r>
        <w:separator/>
      </w:r>
    </w:p>
  </w:footnote>
  <w:footnote w:type="continuationSeparator" w:id="0">
    <w:p w:rsidR="00D1519C" w:rsidRDefault="00D1519C" w:rsidP="00E7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9C" w:rsidRDefault="00D1519C" w:rsidP="00171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2150"/>
    </w:tblGrid>
    <w:tr w:rsidR="00D1519C" w:rsidRPr="00630180" w:rsidTr="000510C5">
      <w:tc>
        <w:tcPr>
          <w:tcW w:w="7200" w:type="dxa"/>
        </w:tcPr>
        <w:p w:rsidR="00D1519C" w:rsidRPr="00630180" w:rsidRDefault="00D1519C" w:rsidP="00171C97">
          <w:pPr>
            <w:pStyle w:val="Header"/>
            <w:rPr>
              <w:rFonts w:ascii="Calibri Light" w:hAnsi="Calibri Light" w:cs="Calibri Light"/>
              <w:sz w:val="22"/>
            </w:rPr>
          </w:pPr>
          <w:r w:rsidRPr="00630180">
            <w:rPr>
              <w:rFonts w:ascii="Calibri Light" w:hAnsi="Calibri Light" w:cs="Calibri Light"/>
            </w:rPr>
            <w:t>Architectural Review Board Work Session Minutes</w:t>
          </w:r>
        </w:p>
      </w:tc>
      <w:tc>
        <w:tcPr>
          <w:tcW w:w="2150" w:type="dxa"/>
        </w:tcPr>
        <w:p w:rsidR="00D1519C" w:rsidRPr="00630180" w:rsidRDefault="00D1519C" w:rsidP="00AA7624">
          <w:pPr>
            <w:pStyle w:val="Header"/>
            <w:jc w:val="right"/>
            <w:rPr>
              <w:rFonts w:ascii="Calibri Light" w:hAnsi="Calibri Light" w:cs="Calibri Light"/>
              <w:sz w:val="22"/>
            </w:rPr>
          </w:pPr>
          <w:r>
            <w:rPr>
              <w:rFonts w:ascii="Calibri Light" w:hAnsi="Calibri Light" w:cs="Calibri Light"/>
              <w:sz w:val="22"/>
            </w:rPr>
            <w:t>June 21</w:t>
          </w:r>
          <w:r w:rsidRPr="00630180">
            <w:rPr>
              <w:rFonts w:ascii="Calibri Light" w:hAnsi="Calibri Light" w:cs="Calibri Light"/>
              <w:sz w:val="22"/>
            </w:rPr>
            <w:t>, 2021</w:t>
          </w:r>
        </w:p>
      </w:tc>
    </w:tr>
  </w:tbl>
  <w:p w:rsidR="00D1519C" w:rsidRPr="00630180" w:rsidRDefault="00D1519C" w:rsidP="00171C97">
    <w:pPr>
      <w:pStyle w:val="Header"/>
      <w:rPr>
        <w:rFonts w:ascii="Calibri Light" w:hAnsi="Calibri Light" w:cs="Calibri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D1519C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D1519C" w:rsidRPr="007503D8" w:rsidRDefault="00D1519C" w:rsidP="00707DEB">
          <w:pPr>
            <w:pStyle w:val="Header"/>
            <w:jc w:val="center"/>
            <w:rPr>
              <w:rFonts w:ascii="Arial" w:hAnsi="Arial" w:cs="Arial"/>
              <w:sz w:val="28"/>
            </w:rPr>
          </w:pPr>
          <w:r w:rsidRPr="007503D8">
            <w:rPr>
              <w:rFonts w:ascii="Arial" w:eastAsiaTheme="majorEastAsia" w:hAnsi="Arial" w:cs="Arial"/>
              <w:caps/>
              <w:spacing w:val="40"/>
              <w:sz w:val="28"/>
              <w:szCs w:val="28"/>
            </w:rPr>
            <w:t>City of Kirkwood</w:t>
          </w:r>
        </w:p>
      </w:tc>
    </w:tr>
    <w:tr w:rsidR="00D1519C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D1519C" w:rsidRPr="007503D8" w:rsidRDefault="00D1519C" w:rsidP="00707DEB">
          <w:pPr>
            <w:pStyle w:val="Header"/>
            <w:jc w:val="center"/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0759E67" wp14:editId="5B4A8F43">
                <wp:simplePos x="0" y="0"/>
                <wp:positionH relativeFrom="column">
                  <wp:posOffset>-1905</wp:posOffset>
                </wp:positionH>
                <wp:positionV relativeFrom="paragraph">
                  <wp:posOffset>-271145</wp:posOffset>
                </wp:positionV>
                <wp:extent cx="952500" cy="929005"/>
                <wp:effectExtent l="0" t="0" r="0" b="4445"/>
                <wp:wrapNone/>
                <wp:docPr id="3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29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t>Work session of the</w:t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br/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D1519C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D1519C" w:rsidRPr="00291106" w:rsidRDefault="00D1519C" w:rsidP="00707DEB">
          <w:pPr>
            <w:pStyle w:val="Header"/>
            <w:jc w:val="center"/>
            <w:rPr>
              <w:rFonts w:ascii="Arial" w:hAnsi="Arial" w:cs="Arial"/>
            </w:rPr>
          </w:pPr>
          <w:r w:rsidRPr="00291106">
            <w:rPr>
              <w:rFonts w:ascii="Arial" w:hAnsi="Arial" w:cs="Arial"/>
            </w:rPr>
            <w:t>Via Zoom Virtual Meeting</w:t>
          </w:r>
        </w:p>
      </w:tc>
    </w:tr>
    <w:tr w:rsidR="00D1519C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D1519C" w:rsidRPr="00291106" w:rsidRDefault="00D1519C" w:rsidP="008618A3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June 21, 2021 – Draft Work Session Minutes</w:t>
          </w:r>
        </w:p>
      </w:tc>
    </w:tr>
  </w:tbl>
  <w:p w:rsidR="00D1519C" w:rsidRPr="007503D8" w:rsidRDefault="00D1519C" w:rsidP="00707DE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6EF"/>
    <w:multiLevelType w:val="hybridMultilevel"/>
    <w:tmpl w:val="4AB80DF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68F3C17"/>
    <w:multiLevelType w:val="hybridMultilevel"/>
    <w:tmpl w:val="EC80A468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A771F97"/>
    <w:multiLevelType w:val="hybridMultilevel"/>
    <w:tmpl w:val="3D405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438CA"/>
    <w:multiLevelType w:val="hybridMultilevel"/>
    <w:tmpl w:val="D828F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2E2"/>
    <w:multiLevelType w:val="hybridMultilevel"/>
    <w:tmpl w:val="A91E511C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4338"/>
    <w:multiLevelType w:val="multilevel"/>
    <w:tmpl w:val="F35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31D59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26"/>
    <w:multiLevelType w:val="multilevel"/>
    <w:tmpl w:val="507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C5352"/>
    <w:multiLevelType w:val="multilevel"/>
    <w:tmpl w:val="84D4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82623"/>
    <w:multiLevelType w:val="hybridMultilevel"/>
    <w:tmpl w:val="91864E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84374B2"/>
    <w:multiLevelType w:val="hybridMultilevel"/>
    <w:tmpl w:val="4F9CA9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B4D11E0"/>
    <w:multiLevelType w:val="multilevel"/>
    <w:tmpl w:val="DBDE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D22EC"/>
    <w:multiLevelType w:val="hybridMultilevel"/>
    <w:tmpl w:val="0C14D70C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09D7"/>
    <w:multiLevelType w:val="multilevel"/>
    <w:tmpl w:val="4718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F1712"/>
    <w:multiLevelType w:val="hybridMultilevel"/>
    <w:tmpl w:val="D9424974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B2F88"/>
    <w:multiLevelType w:val="multilevel"/>
    <w:tmpl w:val="59D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634625"/>
    <w:multiLevelType w:val="hybridMultilevel"/>
    <w:tmpl w:val="D3F04B8E"/>
    <w:lvl w:ilvl="0" w:tplc="F72CF2C4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C9C2062"/>
    <w:multiLevelType w:val="hybridMultilevel"/>
    <w:tmpl w:val="97680B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9306DF4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A7648"/>
    <w:multiLevelType w:val="multilevel"/>
    <w:tmpl w:val="D7D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F7B4B"/>
    <w:multiLevelType w:val="hybridMultilevel"/>
    <w:tmpl w:val="3C1A2420"/>
    <w:lvl w:ilvl="0" w:tplc="25C07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5088C"/>
    <w:multiLevelType w:val="multilevel"/>
    <w:tmpl w:val="1B4C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01530F"/>
    <w:multiLevelType w:val="hybridMultilevel"/>
    <w:tmpl w:val="53DEC034"/>
    <w:lvl w:ilvl="0" w:tplc="0602EAC8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C225A"/>
    <w:multiLevelType w:val="hybridMultilevel"/>
    <w:tmpl w:val="8EF6EE2A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A7E3A"/>
    <w:multiLevelType w:val="multilevel"/>
    <w:tmpl w:val="88DC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D57603"/>
    <w:multiLevelType w:val="hybridMultilevel"/>
    <w:tmpl w:val="2736CE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3321227"/>
    <w:multiLevelType w:val="multilevel"/>
    <w:tmpl w:val="4780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74D70"/>
    <w:multiLevelType w:val="hybridMultilevel"/>
    <w:tmpl w:val="0BE83B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BB47E2E"/>
    <w:multiLevelType w:val="hybridMultilevel"/>
    <w:tmpl w:val="07FC93D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4C517F88"/>
    <w:multiLevelType w:val="hybridMultilevel"/>
    <w:tmpl w:val="778EE2D0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07910"/>
    <w:multiLevelType w:val="multilevel"/>
    <w:tmpl w:val="AC5272D0"/>
    <w:lvl w:ilvl="0">
      <w:start w:val="2"/>
      <w:numFmt w:val="upperRoman"/>
      <w:lvlText w:val="%1."/>
      <w:lvlJc w:val="righ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hint="default"/>
        <w:b/>
        <w:color w:val="000000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30" w15:restartNumberingAfterBreak="0">
    <w:nsid w:val="5F1457CD"/>
    <w:multiLevelType w:val="hybridMultilevel"/>
    <w:tmpl w:val="483C937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 w15:restartNumberingAfterBreak="0">
    <w:nsid w:val="5F8B140A"/>
    <w:multiLevelType w:val="hybridMultilevel"/>
    <w:tmpl w:val="30CC5146"/>
    <w:lvl w:ilvl="0" w:tplc="903236A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77E37"/>
    <w:multiLevelType w:val="hybridMultilevel"/>
    <w:tmpl w:val="CD6C2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4F457A"/>
    <w:multiLevelType w:val="multilevel"/>
    <w:tmpl w:val="2CA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B45DC"/>
    <w:multiLevelType w:val="hybridMultilevel"/>
    <w:tmpl w:val="7528FAF4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5" w15:restartNumberingAfterBreak="0">
    <w:nsid w:val="6C1E7E83"/>
    <w:multiLevelType w:val="hybridMultilevel"/>
    <w:tmpl w:val="7C5A2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2F756C"/>
    <w:multiLevelType w:val="hybridMultilevel"/>
    <w:tmpl w:val="1E2A8D88"/>
    <w:lvl w:ilvl="0" w:tplc="04090019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65463"/>
    <w:multiLevelType w:val="hybridMultilevel"/>
    <w:tmpl w:val="9962AF04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B654348C">
      <w:start w:val="1"/>
      <w:numFmt w:val="lowerLetter"/>
      <w:lvlText w:val="%2."/>
      <w:lvlJc w:val="left"/>
      <w:pPr>
        <w:ind w:left="9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6E4801DF"/>
    <w:multiLevelType w:val="hybridMultilevel"/>
    <w:tmpl w:val="CBFC283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A880690"/>
    <w:multiLevelType w:val="hybridMultilevel"/>
    <w:tmpl w:val="FC88AC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A8E7353"/>
    <w:multiLevelType w:val="hybridMultilevel"/>
    <w:tmpl w:val="0958BEC8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1" w15:restartNumberingAfterBreak="0">
    <w:nsid w:val="7ED57E4A"/>
    <w:multiLevelType w:val="multilevel"/>
    <w:tmpl w:val="4F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1"/>
  </w:num>
  <w:num w:numId="4">
    <w:abstractNumId w:val="34"/>
  </w:num>
  <w:num w:numId="5">
    <w:abstractNumId w:val="1"/>
  </w:num>
  <w:num w:numId="6">
    <w:abstractNumId w:val="35"/>
  </w:num>
  <w:num w:numId="7">
    <w:abstractNumId w:val="39"/>
  </w:num>
  <w:num w:numId="8">
    <w:abstractNumId w:val="32"/>
  </w:num>
  <w:num w:numId="9">
    <w:abstractNumId w:val="24"/>
  </w:num>
  <w:num w:numId="10">
    <w:abstractNumId w:val="3"/>
  </w:num>
  <w:num w:numId="11">
    <w:abstractNumId w:val="10"/>
  </w:num>
  <w:num w:numId="12">
    <w:abstractNumId w:val="38"/>
  </w:num>
  <w:num w:numId="13">
    <w:abstractNumId w:val="26"/>
  </w:num>
  <w:num w:numId="14">
    <w:abstractNumId w:val="37"/>
  </w:num>
  <w:num w:numId="15">
    <w:abstractNumId w:val="19"/>
  </w:num>
  <w:num w:numId="16">
    <w:abstractNumId w:val="2"/>
  </w:num>
  <w:num w:numId="17">
    <w:abstractNumId w:val="36"/>
  </w:num>
  <w:num w:numId="18">
    <w:abstractNumId w:val="28"/>
  </w:num>
  <w:num w:numId="19">
    <w:abstractNumId w:val="22"/>
  </w:num>
  <w:num w:numId="20">
    <w:abstractNumId w:val="31"/>
  </w:num>
  <w:num w:numId="21">
    <w:abstractNumId w:val="12"/>
  </w:num>
  <w:num w:numId="22">
    <w:abstractNumId w:val="14"/>
  </w:num>
  <w:num w:numId="23">
    <w:abstractNumId w:val="4"/>
  </w:num>
  <w:num w:numId="24">
    <w:abstractNumId w:val="6"/>
  </w:num>
  <w:num w:numId="25">
    <w:abstractNumId w:val="21"/>
  </w:num>
  <w:num w:numId="26">
    <w:abstractNumId w:val="23"/>
  </w:num>
  <w:num w:numId="27">
    <w:abstractNumId w:val="8"/>
  </w:num>
  <w:num w:numId="28">
    <w:abstractNumId w:val="18"/>
  </w:num>
  <w:num w:numId="29">
    <w:abstractNumId w:val="11"/>
  </w:num>
  <w:num w:numId="30">
    <w:abstractNumId w:val="41"/>
  </w:num>
  <w:num w:numId="31">
    <w:abstractNumId w:val="5"/>
  </w:num>
  <w:num w:numId="32">
    <w:abstractNumId w:val="7"/>
  </w:num>
  <w:num w:numId="33">
    <w:abstractNumId w:val="20"/>
  </w:num>
  <w:num w:numId="34">
    <w:abstractNumId w:val="13"/>
  </w:num>
  <w:num w:numId="35">
    <w:abstractNumId w:val="25"/>
  </w:num>
  <w:num w:numId="36">
    <w:abstractNumId w:val="33"/>
  </w:num>
  <w:num w:numId="37">
    <w:abstractNumId w:val="15"/>
  </w:num>
  <w:num w:numId="38">
    <w:abstractNumId w:val="40"/>
  </w:num>
  <w:num w:numId="39">
    <w:abstractNumId w:val="0"/>
  </w:num>
  <w:num w:numId="40">
    <w:abstractNumId w:val="27"/>
  </w:num>
  <w:num w:numId="41">
    <w:abstractNumId w:val="30"/>
  </w:num>
  <w:num w:numId="42">
    <w:abstractNumId w:val="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CD"/>
    <w:rsid w:val="00002BBA"/>
    <w:rsid w:val="00013178"/>
    <w:rsid w:val="00023F3D"/>
    <w:rsid w:val="00026672"/>
    <w:rsid w:val="000306F0"/>
    <w:rsid w:val="0003204B"/>
    <w:rsid w:val="00035BB4"/>
    <w:rsid w:val="000510C5"/>
    <w:rsid w:val="000555AE"/>
    <w:rsid w:val="000563B2"/>
    <w:rsid w:val="000606BD"/>
    <w:rsid w:val="00065BAA"/>
    <w:rsid w:val="00074CA6"/>
    <w:rsid w:val="00087B1C"/>
    <w:rsid w:val="0009510E"/>
    <w:rsid w:val="000A630A"/>
    <w:rsid w:val="000B141D"/>
    <w:rsid w:val="000C0E07"/>
    <w:rsid w:val="000D2648"/>
    <w:rsid w:val="000E12C5"/>
    <w:rsid w:val="00100C83"/>
    <w:rsid w:val="00104E55"/>
    <w:rsid w:val="00107711"/>
    <w:rsid w:val="001159BF"/>
    <w:rsid w:val="00143BE3"/>
    <w:rsid w:val="00145B9B"/>
    <w:rsid w:val="00155067"/>
    <w:rsid w:val="00171C97"/>
    <w:rsid w:val="001758E4"/>
    <w:rsid w:val="001A7C18"/>
    <w:rsid w:val="001A7D85"/>
    <w:rsid w:val="001B02E6"/>
    <w:rsid w:val="001E08E2"/>
    <w:rsid w:val="001E2F7F"/>
    <w:rsid w:val="001F7876"/>
    <w:rsid w:val="00201AFE"/>
    <w:rsid w:val="00206C7E"/>
    <w:rsid w:val="00226212"/>
    <w:rsid w:val="00240C05"/>
    <w:rsid w:val="002448A1"/>
    <w:rsid w:val="00245BBB"/>
    <w:rsid w:val="00245D24"/>
    <w:rsid w:val="00250E26"/>
    <w:rsid w:val="00251BA9"/>
    <w:rsid w:val="00251C14"/>
    <w:rsid w:val="00252454"/>
    <w:rsid w:val="0026126F"/>
    <w:rsid w:val="00267F12"/>
    <w:rsid w:val="00273AAA"/>
    <w:rsid w:val="002766FA"/>
    <w:rsid w:val="00291533"/>
    <w:rsid w:val="0029587F"/>
    <w:rsid w:val="002A3A90"/>
    <w:rsid w:val="002B584D"/>
    <w:rsid w:val="002B5E5F"/>
    <w:rsid w:val="002B676A"/>
    <w:rsid w:val="002C1DA7"/>
    <w:rsid w:val="002E67DE"/>
    <w:rsid w:val="00300E94"/>
    <w:rsid w:val="00302A8A"/>
    <w:rsid w:val="003061A3"/>
    <w:rsid w:val="00315D44"/>
    <w:rsid w:val="00334B7E"/>
    <w:rsid w:val="00340A40"/>
    <w:rsid w:val="00352506"/>
    <w:rsid w:val="00354ADF"/>
    <w:rsid w:val="003978A3"/>
    <w:rsid w:val="003A4883"/>
    <w:rsid w:val="003B0309"/>
    <w:rsid w:val="003D3815"/>
    <w:rsid w:val="003F031E"/>
    <w:rsid w:val="003F6C39"/>
    <w:rsid w:val="00403459"/>
    <w:rsid w:val="00404F87"/>
    <w:rsid w:val="00407919"/>
    <w:rsid w:val="00417879"/>
    <w:rsid w:val="004232F2"/>
    <w:rsid w:val="00442511"/>
    <w:rsid w:val="00444DEA"/>
    <w:rsid w:val="004516E6"/>
    <w:rsid w:val="00453B47"/>
    <w:rsid w:val="004606E1"/>
    <w:rsid w:val="0046296F"/>
    <w:rsid w:val="00470724"/>
    <w:rsid w:val="00472B60"/>
    <w:rsid w:val="00482702"/>
    <w:rsid w:val="00495AC2"/>
    <w:rsid w:val="004B23BB"/>
    <w:rsid w:val="004B3885"/>
    <w:rsid w:val="004B4130"/>
    <w:rsid w:val="004B5088"/>
    <w:rsid w:val="004D3D4B"/>
    <w:rsid w:val="004E0FE3"/>
    <w:rsid w:val="004F0525"/>
    <w:rsid w:val="004F2FDF"/>
    <w:rsid w:val="004F382D"/>
    <w:rsid w:val="005013FF"/>
    <w:rsid w:val="00501CD6"/>
    <w:rsid w:val="0050203E"/>
    <w:rsid w:val="0051181F"/>
    <w:rsid w:val="00515C5B"/>
    <w:rsid w:val="00527723"/>
    <w:rsid w:val="0054710C"/>
    <w:rsid w:val="00556018"/>
    <w:rsid w:val="005647BF"/>
    <w:rsid w:val="00565792"/>
    <w:rsid w:val="005709E8"/>
    <w:rsid w:val="00580439"/>
    <w:rsid w:val="005934F2"/>
    <w:rsid w:val="00593D90"/>
    <w:rsid w:val="005952F8"/>
    <w:rsid w:val="005A1C9B"/>
    <w:rsid w:val="005A7CA2"/>
    <w:rsid w:val="005D46DB"/>
    <w:rsid w:val="005D631B"/>
    <w:rsid w:val="005E0579"/>
    <w:rsid w:val="005E7E8A"/>
    <w:rsid w:val="005F074A"/>
    <w:rsid w:val="005F1632"/>
    <w:rsid w:val="00601843"/>
    <w:rsid w:val="00606F6A"/>
    <w:rsid w:val="00616128"/>
    <w:rsid w:val="00624560"/>
    <w:rsid w:val="00625F4C"/>
    <w:rsid w:val="006274AD"/>
    <w:rsid w:val="00630180"/>
    <w:rsid w:val="006315B2"/>
    <w:rsid w:val="006458D8"/>
    <w:rsid w:val="006474F8"/>
    <w:rsid w:val="00664D3F"/>
    <w:rsid w:val="00684640"/>
    <w:rsid w:val="006902D2"/>
    <w:rsid w:val="00693B7F"/>
    <w:rsid w:val="00696A84"/>
    <w:rsid w:val="006A2430"/>
    <w:rsid w:val="006B1CE1"/>
    <w:rsid w:val="006C7DC1"/>
    <w:rsid w:val="006F3D7D"/>
    <w:rsid w:val="006F70A1"/>
    <w:rsid w:val="007068C0"/>
    <w:rsid w:val="00707CF2"/>
    <w:rsid w:val="00707DEB"/>
    <w:rsid w:val="00724381"/>
    <w:rsid w:val="00733D3E"/>
    <w:rsid w:val="007404D6"/>
    <w:rsid w:val="007412B8"/>
    <w:rsid w:val="00741E09"/>
    <w:rsid w:val="007459D4"/>
    <w:rsid w:val="007515F6"/>
    <w:rsid w:val="007661C5"/>
    <w:rsid w:val="00771E41"/>
    <w:rsid w:val="00775E39"/>
    <w:rsid w:val="00794FFD"/>
    <w:rsid w:val="0079588C"/>
    <w:rsid w:val="007B409B"/>
    <w:rsid w:val="007B47DE"/>
    <w:rsid w:val="007B6F15"/>
    <w:rsid w:val="007B779C"/>
    <w:rsid w:val="007E38AF"/>
    <w:rsid w:val="007F1641"/>
    <w:rsid w:val="007F3CAB"/>
    <w:rsid w:val="0080085C"/>
    <w:rsid w:val="0080692C"/>
    <w:rsid w:val="00813865"/>
    <w:rsid w:val="00826F0F"/>
    <w:rsid w:val="00835F60"/>
    <w:rsid w:val="00840D68"/>
    <w:rsid w:val="00854DD7"/>
    <w:rsid w:val="0085581A"/>
    <w:rsid w:val="008615C9"/>
    <w:rsid w:val="008618A3"/>
    <w:rsid w:val="008708A5"/>
    <w:rsid w:val="008708CF"/>
    <w:rsid w:val="008733AD"/>
    <w:rsid w:val="00874BA9"/>
    <w:rsid w:val="00880C4F"/>
    <w:rsid w:val="00881233"/>
    <w:rsid w:val="00881475"/>
    <w:rsid w:val="008815F0"/>
    <w:rsid w:val="008A44AD"/>
    <w:rsid w:val="008A6643"/>
    <w:rsid w:val="008B59E3"/>
    <w:rsid w:val="008C1034"/>
    <w:rsid w:val="008D60BC"/>
    <w:rsid w:val="008F5F8F"/>
    <w:rsid w:val="008F6CB3"/>
    <w:rsid w:val="00900C31"/>
    <w:rsid w:val="009106EB"/>
    <w:rsid w:val="009259F6"/>
    <w:rsid w:val="00931ED2"/>
    <w:rsid w:val="00935977"/>
    <w:rsid w:val="00945F0C"/>
    <w:rsid w:val="00945FD5"/>
    <w:rsid w:val="00955980"/>
    <w:rsid w:val="00955B84"/>
    <w:rsid w:val="00965932"/>
    <w:rsid w:val="00975BD2"/>
    <w:rsid w:val="0098765C"/>
    <w:rsid w:val="00992C39"/>
    <w:rsid w:val="00993E07"/>
    <w:rsid w:val="009A0DEC"/>
    <w:rsid w:val="009A1990"/>
    <w:rsid w:val="009A3630"/>
    <w:rsid w:val="009A458D"/>
    <w:rsid w:val="009B385F"/>
    <w:rsid w:val="009F077C"/>
    <w:rsid w:val="00A07F2C"/>
    <w:rsid w:val="00A439D5"/>
    <w:rsid w:val="00AA1BED"/>
    <w:rsid w:val="00AA33A8"/>
    <w:rsid w:val="00AA429C"/>
    <w:rsid w:val="00AA7624"/>
    <w:rsid w:val="00B0742C"/>
    <w:rsid w:val="00B26D30"/>
    <w:rsid w:val="00B27476"/>
    <w:rsid w:val="00B4788C"/>
    <w:rsid w:val="00B5069B"/>
    <w:rsid w:val="00B512ED"/>
    <w:rsid w:val="00B800C9"/>
    <w:rsid w:val="00B83A55"/>
    <w:rsid w:val="00B923F2"/>
    <w:rsid w:val="00BA4F29"/>
    <w:rsid w:val="00BC4A5F"/>
    <w:rsid w:val="00BE44D6"/>
    <w:rsid w:val="00C026F0"/>
    <w:rsid w:val="00C07000"/>
    <w:rsid w:val="00C27F79"/>
    <w:rsid w:val="00C40CA6"/>
    <w:rsid w:val="00C46FDC"/>
    <w:rsid w:val="00C517F9"/>
    <w:rsid w:val="00C549C9"/>
    <w:rsid w:val="00C64937"/>
    <w:rsid w:val="00C8372B"/>
    <w:rsid w:val="00C96176"/>
    <w:rsid w:val="00CA1A8F"/>
    <w:rsid w:val="00CA3569"/>
    <w:rsid w:val="00CC101A"/>
    <w:rsid w:val="00CC4849"/>
    <w:rsid w:val="00CC60AA"/>
    <w:rsid w:val="00CC6A10"/>
    <w:rsid w:val="00CC7330"/>
    <w:rsid w:val="00CD6A24"/>
    <w:rsid w:val="00D12CA8"/>
    <w:rsid w:val="00D13029"/>
    <w:rsid w:val="00D1519C"/>
    <w:rsid w:val="00D7610B"/>
    <w:rsid w:val="00D81D2B"/>
    <w:rsid w:val="00DA5B7B"/>
    <w:rsid w:val="00DB45BD"/>
    <w:rsid w:val="00DB5CA9"/>
    <w:rsid w:val="00DB5E17"/>
    <w:rsid w:val="00DC2105"/>
    <w:rsid w:val="00DE7956"/>
    <w:rsid w:val="00DF071D"/>
    <w:rsid w:val="00DF4BAC"/>
    <w:rsid w:val="00E3358C"/>
    <w:rsid w:val="00E37F40"/>
    <w:rsid w:val="00E62C6D"/>
    <w:rsid w:val="00E7154C"/>
    <w:rsid w:val="00E71980"/>
    <w:rsid w:val="00E77FCD"/>
    <w:rsid w:val="00E8137D"/>
    <w:rsid w:val="00E852E0"/>
    <w:rsid w:val="00E93CB4"/>
    <w:rsid w:val="00EA58A0"/>
    <w:rsid w:val="00EA5F44"/>
    <w:rsid w:val="00EC47AD"/>
    <w:rsid w:val="00ED0B06"/>
    <w:rsid w:val="00EE038B"/>
    <w:rsid w:val="00EE7831"/>
    <w:rsid w:val="00EF1008"/>
    <w:rsid w:val="00EF13BA"/>
    <w:rsid w:val="00EF2F5A"/>
    <w:rsid w:val="00EF3C05"/>
    <w:rsid w:val="00F14369"/>
    <w:rsid w:val="00F33FD7"/>
    <w:rsid w:val="00F57598"/>
    <w:rsid w:val="00F67196"/>
    <w:rsid w:val="00F77976"/>
    <w:rsid w:val="00FA606F"/>
    <w:rsid w:val="00FB041E"/>
    <w:rsid w:val="00FB0B30"/>
    <w:rsid w:val="00FB25C5"/>
    <w:rsid w:val="00FC2033"/>
    <w:rsid w:val="00FD27BD"/>
    <w:rsid w:val="00FE30F1"/>
    <w:rsid w:val="00FE4A9E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45F22"/>
  <w15:chartTrackingRefBased/>
  <w15:docId w15:val="{35587817-0C71-4F85-B1A7-21DAEEA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A3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7515F6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77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FCD"/>
  </w:style>
  <w:style w:type="paragraph" w:styleId="Footer">
    <w:name w:val="footer"/>
    <w:basedOn w:val="Normal"/>
    <w:link w:val="FooterChar"/>
    <w:uiPriority w:val="99"/>
    <w:unhideWhenUsed/>
    <w:rsid w:val="00E77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FCD"/>
  </w:style>
  <w:style w:type="paragraph" w:styleId="Title">
    <w:name w:val="Title"/>
    <w:basedOn w:val="Normal"/>
    <w:next w:val="Normal"/>
    <w:link w:val="TitleChar"/>
    <w:uiPriority w:val="10"/>
    <w:qFormat/>
    <w:rsid w:val="00E77FCD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77FC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SubtleEmphasis">
    <w:name w:val="Subtle Emphasis"/>
    <w:basedOn w:val="DefaultParagraphFont"/>
    <w:uiPriority w:val="19"/>
    <w:qFormat/>
    <w:rsid w:val="00E77FCD"/>
    <w:rPr>
      <w:i/>
      <w:iCs/>
      <w:color w:val="auto"/>
    </w:rPr>
  </w:style>
  <w:style w:type="table" w:styleId="TableGrid">
    <w:name w:val="Table Grid"/>
    <w:basedOn w:val="TableNormal"/>
    <w:uiPriority w:val="39"/>
    <w:rsid w:val="00E77FC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EB"/>
    <w:pPr>
      <w:ind w:left="720"/>
      <w:contextualSpacing/>
    </w:pPr>
  </w:style>
  <w:style w:type="character" w:styleId="Hyperlink">
    <w:name w:val="Hyperlink"/>
    <w:uiPriority w:val="99"/>
    <w:rsid w:val="00707D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A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2B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F173F95C.dotm</Template>
  <TotalTime>101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A. Winter</dc:creator>
  <cp:keywords/>
  <dc:description/>
  <cp:lastModifiedBy>Andi C. Yancey</cp:lastModifiedBy>
  <cp:revision>8</cp:revision>
  <cp:lastPrinted>2021-06-03T16:30:00Z</cp:lastPrinted>
  <dcterms:created xsi:type="dcterms:W3CDTF">2021-06-30T20:05:00Z</dcterms:created>
  <dcterms:modified xsi:type="dcterms:W3CDTF">2021-07-01T21:44:00Z</dcterms:modified>
</cp:coreProperties>
</file>