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4E4FAF" w:rsidRPr="004E4FAF" w:rsidRDefault="00265E75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January 21</w:t>
      </w:r>
      <w:r w:rsidR="00D232BC" w:rsidRPr="00D232BC">
        <w:rPr>
          <w:rFonts w:ascii="Arial" w:hAnsi="Arial" w:cs="Arial"/>
          <w:b/>
          <w:sz w:val="24"/>
          <w:szCs w:val="24"/>
        </w:rPr>
        <w:t>, 2020</w:t>
      </w:r>
      <w:r w:rsidR="004E4FAF" w:rsidRPr="00D232BC">
        <w:rPr>
          <w:rFonts w:ascii="Arial" w:hAnsi="Arial" w:cs="Arial"/>
          <w:b/>
          <w:sz w:val="24"/>
          <w:szCs w:val="24"/>
        </w:rPr>
        <w:t>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9F6678" w:rsidRDefault="009F6678" w:rsidP="009F667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 xml:space="preserve">Board members present:  </w:t>
      </w:r>
      <w:r>
        <w:rPr>
          <w:rFonts w:ascii="Arial" w:hAnsi="Arial" w:cs="Arial"/>
          <w:b/>
          <w:sz w:val="24"/>
          <w:szCs w:val="24"/>
        </w:rPr>
        <w:t>Michael Chiodini, Don Anderson, Curt Rafferty, Rob Forney,</w:t>
      </w:r>
      <w:r w:rsidR="002725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Dick Gordon</w:t>
      </w:r>
      <w:r w:rsidR="002725FE">
        <w:rPr>
          <w:rFonts w:ascii="Arial" w:hAnsi="Arial" w:cs="Arial"/>
          <w:b/>
          <w:sz w:val="24"/>
          <w:szCs w:val="24"/>
        </w:rPr>
        <w:t xml:space="preserve"> and Adam Edelbrock</w:t>
      </w:r>
      <w:r w:rsidRPr="00F37357">
        <w:rPr>
          <w:rFonts w:ascii="Arial" w:hAnsi="Arial" w:cs="Arial"/>
          <w:b/>
          <w:sz w:val="24"/>
          <w:szCs w:val="24"/>
        </w:rPr>
        <w:t>.</w:t>
      </w:r>
    </w:p>
    <w:p w:rsidR="00957CEE" w:rsidRPr="0032401E" w:rsidRDefault="00957CEE" w:rsidP="00957CEE">
      <w:pPr>
        <w:pStyle w:val="ListParagraph"/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9F6678" w:rsidRPr="00A06263" w:rsidRDefault="009F6678" w:rsidP="00A0626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>Staff member</w:t>
      </w:r>
      <w:r>
        <w:rPr>
          <w:rFonts w:ascii="Arial" w:hAnsi="Arial" w:cs="Arial"/>
          <w:sz w:val="24"/>
          <w:szCs w:val="24"/>
        </w:rPr>
        <w:t xml:space="preserve"> present: </w:t>
      </w:r>
      <w:r w:rsidR="00265E75">
        <w:rPr>
          <w:rFonts w:ascii="Arial" w:hAnsi="Arial" w:cs="Arial"/>
          <w:b/>
          <w:sz w:val="24"/>
          <w:szCs w:val="24"/>
        </w:rPr>
        <w:t>Russ Todd, Plans Examiner</w:t>
      </w:r>
    </w:p>
    <w:p w:rsidR="00A06263" w:rsidRPr="0032401E" w:rsidRDefault="00A06263" w:rsidP="00A06263">
      <w:pPr>
        <w:pStyle w:val="ListParagraph"/>
        <w:spacing w:after="0" w:line="360" w:lineRule="auto"/>
        <w:ind w:left="1440"/>
        <w:rPr>
          <w:rFonts w:ascii="Arial" w:hAnsi="Arial" w:cs="Arial"/>
          <w:sz w:val="16"/>
          <w:szCs w:val="16"/>
        </w:rPr>
      </w:pPr>
    </w:p>
    <w:p w:rsidR="00A06263" w:rsidRPr="00A06263" w:rsidRDefault="002A29B9" w:rsidP="00A062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265E75">
        <w:rPr>
          <w:rFonts w:ascii="Arial" w:hAnsi="Arial" w:cs="Arial"/>
          <w:sz w:val="24"/>
          <w:szCs w:val="24"/>
        </w:rPr>
        <w:t xml:space="preserve">- January 6, 2020 </w:t>
      </w:r>
      <w:r w:rsidR="004D7674">
        <w:rPr>
          <w:rFonts w:ascii="Arial" w:hAnsi="Arial" w:cs="Arial"/>
          <w:sz w:val="24"/>
          <w:szCs w:val="24"/>
        </w:rPr>
        <w:t>–</w:t>
      </w:r>
      <w:r w:rsidR="00265E75">
        <w:rPr>
          <w:rFonts w:ascii="Arial" w:hAnsi="Arial" w:cs="Arial"/>
          <w:sz w:val="24"/>
          <w:szCs w:val="24"/>
        </w:rPr>
        <w:t xml:space="preserve"> </w:t>
      </w:r>
      <w:r w:rsidR="004D7674">
        <w:rPr>
          <w:rFonts w:ascii="Arial" w:hAnsi="Arial" w:cs="Arial"/>
          <w:b/>
          <w:sz w:val="24"/>
          <w:szCs w:val="24"/>
        </w:rPr>
        <w:t>Dick Gordon</w:t>
      </w:r>
      <w:r w:rsidR="00A06263" w:rsidRPr="00957CEE">
        <w:rPr>
          <w:rFonts w:ascii="Arial" w:hAnsi="Arial" w:cs="Arial"/>
          <w:sz w:val="24"/>
          <w:szCs w:val="24"/>
        </w:rPr>
        <w:t xml:space="preserve"> </w:t>
      </w:r>
      <w:r w:rsidR="00A06263" w:rsidRPr="00957CEE">
        <w:rPr>
          <w:rFonts w:ascii="Arial" w:hAnsi="Arial" w:cs="Arial"/>
          <w:b/>
          <w:sz w:val="24"/>
          <w:szCs w:val="24"/>
        </w:rPr>
        <w:t>made a motion to a</w:t>
      </w:r>
      <w:r w:rsidR="00265E75">
        <w:rPr>
          <w:rFonts w:ascii="Arial" w:hAnsi="Arial" w:cs="Arial"/>
          <w:b/>
          <w:sz w:val="24"/>
          <w:szCs w:val="24"/>
        </w:rPr>
        <w:t xml:space="preserve">pprove as submitted. </w:t>
      </w:r>
      <w:r w:rsidR="00A06263" w:rsidRPr="00957CEE">
        <w:rPr>
          <w:rFonts w:ascii="Arial" w:hAnsi="Arial" w:cs="Arial"/>
          <w:b/>
          <w:sz w:val="24"/>
          <w:szCs w:val="24"/>
        </w:rPr>
        <w:t xml:space="preserve"> </w:t>
      </w:r>
      <w:r w:rsidR="004D7674">
        <w:rPr>
          <w:rFonts w:ascii="Arial" w:hAnsi="Arial" w:cs="Arial"/>
          <w:b/>
          <w:sz w:val="24"/>
          <w:szCs w:val="24"/>
        </w:rPr>
        <w:t xml:space="preserve">Rob Forney </w:t>
      </w:r>
      <w:r w:rsidR="00A06263" w:rsidRPr="00957CEE">
        <w:rPr>
          <w:rFonts w:ascii="Arial" w:hAnsi="Arial" w:cs="Arial"/>
          <w:b/>
          <w:sz w:val="24"/>
          <w:szCs w:val="24"/>
        </w:rPr>
        <w:t>seconded motion</w:t>
      </w:r>
      <w:r w:rsidR="00A06263" w:rsidRPr="00A06263">
        <w:rPr>
          <w:rFonts w:ascii="Arial" w:hAnsi="Arial" w:cs="Arial"/>
          <w:b/>
          <w:sz w:val="24"/>
          <w:szCs w:val="24"/>
        </w:rPr>
        <w:t>.  Unanimously approved.</w:t>
      </w:r>
    </w:p>
    <w:p w:rsidR="004E4FAF" w:rsidRPr="0032401E" w:rsidRDefault="004E4FAF" w:rsidP="00A06263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</w:p>
    <w:p w:rsidR="00893BC5" w:rsidRPr="0032401E" w:rsidRDefault="00893BC5" w:rsidP="00265E75">
      <w:pPr>
        <w:pStyle w:val="ListParagraph"/>
        <w:spacing w:after="120" w:line="240" w:lineRule="auto"/>
        <w:ind w:left="1440"/>
        <w:rPr>
          <w:rFonts w:ascii="Arial" w:eastAsia="Times New Roman" w:hAnsi="Arial" w:cs="Arial"/>
          <w:bCs/>
          <w:sz w:val="16"/>
          <w:szCs w:val="16"/>
        </w:rPr>
      </w:pPr>
    </w:p>
    <w:p w:rsidR="005A0D98" w:rsidRPr="002359ED" w:rsidRDefault="00102A9E" w:rsidP="005A0D98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B27661">
        <w:rPr>
          <w:rFonts w:ascii="Arial" w:hAnsi="Arial" w:cs="Arial"/>
          <w:b/>
          <w:sz w:val="24"/>
          <w:szCs w:val="24"/>
          <w:u w:val="single"/>
        </w:rPr>
        <w:t>Case No. 02-20S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105 E. Jefferson Ave. – Zoning B-2</w:t>
      </w:r>
      <w:r w:rsidR="005A0D98">
        <w:rPr>
          <w:rFonts w:ascii="Arial" w:hAnsi="Arial" w:cs="Arial"/>
          <w:sz w:val="24"/>
          <w:szCs w:val="24"/>
        </w:rPr>
        <w:t xml:space="preserve"> – Mission Taco Joint. </w:t>
      </w:r>
      <w:r w:rsidR="005A0D98">
        <w:rPr>
          <w:rFonts w:ascii="Arial" w:hAnsi="Arial" w:cs="Arial"/>
          <w:b/>
          <w:sz w:val="24"/>
          <w:szCs w:val="24"/>
        </w:rPr>
        <w:t>Don Anderson made a motion to approve for cursory review of the following:  1) Signage and awning redesign.  Mike Chiodini seconded motion.  Unanimously approved.</w:t>
      </w:r>
    </w:p>
    <w:p w:rsidR="00102A9E" w:rsidRPr="00B27661" w:rsidRDefault="00102A9E" w:rsidP="005A0D98">
      <w:pPr>
        <w:pStyle w:val="ListParagraph"/>
        <w:spacing w:after="0" w:line="240" w:lineRule="auto"/>
        <w:ind w:left="1620"/>
        <w:rPr>
          <w:rFonts w:ascii="Arial" w:hAnsi="Arial" w:cs="Arial"/>
          <w:b/>
          <w:sz w:val="24"/>
          <w:szCs w:val="24"/>
          <w:u w:val="single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  <w:r w:rsidR="006B0416">
        <w:rPr>
          <w:rFonts w:ascii="Arial" w:hAnsi="Arial" w:cs="Arial"/>
          <w:sz w:val="24"/>
          <w:szCs w:val="24"/>
        </w:rPr>
        <w:t xml:space="preserve"> </w:t>
      </w:r>
      <w:r w:rsidR="00A06263">
        <w:rPr>
          <w:rFonts w:ascii="Arial" w:hAnsi="Arial" w:cs="Arial"/>
          <w:sz w:val="24"/>
          <w:szCs w:val="24"/>
        </w:rPr>
        <w:t>- NONE</w:t>
      </w: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New Business</w:t>
      </w:r>
    </w:p>
    <w:p w:rsidR="00102A9E" w:rsidRPr="0032401E" w:rsidRDefault="00102A9E" w:rsidP="00102A9E">
      <w:pPr>
        <w:pStyle w:val="ListParagraph"/>
        <w:spacing w:after="0" w:line="240" w:lineRule="auto"/>
        <w:ind w:left="1620"/>
        <w:rPr>
          <w:rFonts w:ascii="Arial" w:hAnsi="Arial" w:cs="Arial"/>
          <w:b/>
          <w:sz w:val="16"/>
          <w:szCs w:val="16"/>
        </w:rPr>
      </w:pPr>
    </w:p>
    <w:p w:rsidR="00102A9E" w:rsidRPr="00814A3A" w:rsidRDefault="00102A9E" w:rsidP="00102A9E">
      <w:pPr>
        <w:pStyle w:val="ListParagraph"/>
        <w:numPr>
          <w:ilvl w:val="1"/>
          <w:numId w:val="1"/>
        </w:numPr>
        <w:spacing w:after="0" w:line="240" w:lineRule="auto"/>
        <w:ind w:left="1620"/>
        <w:rPr>
          <w:rFonts w:ascii="Arial" w:hAnsi="Arial" w:cs="Arial"/>
          <w:b/>
          <w:sz w:val="24"/>
          <w:szCs w:val="24"/>
        </w:rPr>
      </w:pPr>
      <w:r w:rsidRPr="00814A3A">
        <w:rPr>
          <w:rFonts w:ascii="Arial" w:hAnsi="Arial" w:cs="Arial"/>
          <w:b/>
          <w:sz w:val="24"/>
          <w:szCs w:val="24"/>
          <w:u w:val="single"/>
        </w:rPr>
        <w:t>Case No 10-20R – 533 S Fillmore Ave. – Zoning R-4</w:t>
      </w:r>
      <w:r>
        <w:rPr>
          <w:rFonts w:ascii="Arial" w:hAnsi="Arial" w:cs="Arial"/>
          <w:sz w:val="24"/>
          <w:szCs w:val="24"/>
        </w:rPr>
        <w:t xml:space="preserve"> – </w:t>
      </w:r>
      <w:r w:rsidRPr="00814A3A">
        <w:rPr>
          <w:rFonts w:ascii="Arial" w:hAnsi="Arial" w:cs="Arial"/>
          <w:sz w:val="24"/>
          <w:szCs w:val="24"/>
        </w:rPr>
        <w:t>Prestige Custom Homes, applicant.  New single family residence</w:t>
      </w:r>
      <w:r w:rsidR="00CF2BB0">
        <w:rPr>
          <w:rFonts w:ascii="Arial" w:hAnsi="Arial" w:cs="Arial"/>
          <w:sz w:val="24"/>
          <w:szCs w:val="24"/>
        </w:rPr>
        <w:t xml:space="preserve">. </w:t>
      </w:r>
      <w:r w:rsidR="00CF2BB0">
        <w:rPr>
          <w:rFonts w:ascii="Arial" w:hAnsi="Arial" w:cs="Arial"/>
          <w:b/>
          <w:sz w:val="24"/>
          <w:szCs w:val="24"/>
        </w:rPr>
        <w:t>Dick Gordon made a motion to approve for final review with the following changes:  1) Exposed foundation to meet guidelines of maximum exposure of concrete; 24” on rear and sides and 12” in front.  2) Add sidelights front door.</w:t>
      </w:r>
      <w:r w:rsidR="009474B2">
        <w:rPr>
          <w:rFonts w:ascii="Arial" w:hAnsi="Arial" w:cs="Arial"/>
          <w:b/>
          <w:sz w:val="24"/>
          <w:szCs w:val="24"/>
        </w:rPr>
        <w:t xml:space="preserve"> </w:t>
      </w:r>
      <w:r w:rsidR="00CF2BB0">
        <w:rPr>
          <w:rFonts w:ascii="Arial" w:hAnsi="Arial" w:cs="Arial"/>
          <w:b/>
          <w:sz w:val="24"/>
          <w:szCs w:val="24"/>
        </w:rPr>
        <w:t xml:space="preserve"> </w:t>
      </w:r>
      <w:r w:rsidR="009474B2">
        <w:rPr>
          <w:rFonts w:ascii="Arial" w:hAnsi="Arial" w:cs="Arial"/>
          <w:b/>
          <w:sz w:val="24"/>
          <w:szCs w:val="24"/>
        </w:rPr>
        <w:t>3.) Add sidelights</w:t>
      </w:r>
      <w:r w:rsidR="00860342">
        <w:rPr>
          <w:rFonts w:ascii="Arial" w:hAnsi="Arial" w:cs="Arial"/>
          <w:b/>
          <w:sz w:val="24"/>
          <w:szCs w:val="24"/>
        </w:rPr>
        <w:t xml:space="preserve"> to garage door.</w:t>
      </w:r>
      <w:r w:rsidR="00CF2BB0">
        <w:rPr>
          <w:rFonts w:ascii="Arial" w:hAnsi="Arial" w:cs="Arial"/>
          <w:b/>
          <w:sz w:val="24"/>
          <w:szCs w:val="24"/>
        </w:rPr>
        <w:t xml:space="preserve"> Curt Rafferty seconded motion.  Unanimously approved.</w:t>
      </w:r>
    </w:p>
    <w:p w:rsidR="00102A9E" w:rsidRPr="0032401E" w:rsidRDefault="00102A9E" w:rsidP="00102A9E">
      <w:pPr>
        <w:pStyle w:val="ListParagraph"/>
        <w:ind w:left="1620"/>
        <w:rPr>
          <w:rFonts w:ascii="Arial" w:hAnsi="Arial" w:cs="Arial"/>
          <w:b/>
          <w:sz w:val="16"/>
          <w:szCs w:val="16"/>
        </w:rPr>
      </w:pPr>
    </w:p>
    <w:p w:rsidR="00102A9E" w:rsidRPr="00171C11" w:rsidRDefault="00102A9E" w:rsidP="00102A9E">
      <w:pPr>
        <w:pStyle w:val="ListParagraph"/>
        <w:numPr>
          <w:ilvl w:val="1"/>
          <w:numId w:val="1"/>
        </w:numPr>
        <w:ind w:left="1620"/>
        <w:rPr>
          <w:rFonts w:ascii="Arial" w:hAnsi="Arial" w:cs="Arial"/>
          <w:b/>
          <w:sz w:val="24"/>
          <w:szCs w:val="24"/>
        </w:rPr>
      </w:pPr>
      <w:r w:rsidRPr="00CB0C27">
        <w:rPr>
          <w:rFonts w:ascii="Arial" w:hAnsi="Arial" w:cs="Arial"/>
          <w:b/>
          <w:sz w:val="24"/>
          <w:szCs w:val="24"/>
          <w:u w:val="single"/>
        </w:rPr>
        <w:t xml:space="preserve">Case </w:t>
      </w:r>
      <w:r>
        <w:rPr>
          <w:rFonts w:ascii="Arial" w:hAnsi="Arial" w:cs="Arial"/>
          <w:b/>
          <w:sz w:val="24"/>
          <w:szCs w:val="24"/>
          <w:u w:val="single"/>
        </w:rPr>
        <w:t>No 11-20R – 423 Central Place</w:t>
      </w:r>
      <w:r w:rsidRPr="00CB0C27">
        <w:rPr>
          <w:rFonts w:ascii="Arial" w:hAnsi="Arial" w:cs="Arial"/>
          <w:b/>
          <w:sz w:val="24"/>
          <w:szCs w:val="24"/>
          <w:u w:val="single"/>
        </w:rPr>
        <w:t>. – Zoning R-4</w:t>
      </w:r>
      <w:r>
        <w:rPr>
          <w:rFonts w:ascii="Arial" w:hAnsi="Arial" w:cs="Arial"/>
          <w:sz w:val="24"/>
          <w:szCs w:val="24"/>
        </w:rPr>
        <w:t xml:space="preserve"> – Agape Construction, applicant.  Front porch remodel/ addition</w:t>
      </w:r>
      <w:r w:rsidR="00BA6A38">
        <w:rPr>
          <w:rFonts w:ascii="Arial" w:hAnsi="Arial" w:cs="Arial"/>
          <w:sz w:val="24"/>
          <w:szCs w:val="24"/>
        </w:rPr>
        <w:t xml:space="preserve"> – </w:t>
      </w:r>
      <w:r w:rsidR="00BA6A38">
        <w:rPr>
          <w:rFonts w:ascii="Arial" w:hAnsi="Arial" w:cs="Arial"/>
          <w:b/>
          <w:sz w:val="24"/>
          <w:szCs w:val="24"/>
        </w:rPr>
        <w:t>Applicant asked to be moved to the February 3, 2020 meeting.</w:t>
      </w:r>
    </w:p>
    <w:p w:rsidR="00860342" w:rsidRPr="0032401E" w:rsidRDefault="00860342" w:rsidP="00860342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:rsidR="00102A9E" w:rsidRPr="007978BF" w:rsidRDefault="00102A9E" w:rsidP="00102A9E">
      <w:pPr>
        <w:pStyle w:val="ListParagraph"/>
        <w:numPr>
          <w:ilvl w:val="1"/>
          <w:numId w:val="1"/>
        </w:numPr>
        <w:ind w:left="16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 12</w:t>
      </w:r>
      <w:r w:rsidRPr="00171C11">
        <w:rPr>
          <w:rFonts w:ascii="Arial" w:hAnsi="Arial" w:cs="Arial"/>
          <w:b/>
          <w:sz w:val="24"/>
          <w:szCs w:val="24"/>
          <w:u w:val="single"/>
        </w:rPr>
        <w:t>-20R – 535 Andrews Ave – Zoning R-4</w:t>
      </w:r>
      <w:r>
        <w:rPr>
          <w:rFonts w:ascii="Arial" w:hAnsi="Arial" w:cs="Arial"/>
          <w:sz w:val="24"/>
          <w:szCs w:val="24"/>
        </w:rPr>
        <w:t xml:space="preserve"> – Matt </w:t>
      </w:r>
      <w:proofErr w:type="spellStart"/>
      <w:r>
        <w:rPr>
          <w:rFonts w:ascii="Arial" w:hAnsi="Arial" w:cs="Arial"/>
          <w:sz w:val="24"/>
          <w:szCs w:val="24"/>
        </w:rPr>
        <w:t>McWay</w:t>
      </w:r>
      <w:proofErr w:type="spellEnd"/>
      <w:r>
        <w:rPr>
          <w:rFonts w:ascii="Arial" w:hAnsi="Arial" w:cs="Arial"/>
          <w:sz w:val="24"/>
          <w:szCs w:val="24"/>
        </w:rPr>
        <w:t>, applicant.  Addition of detached garage and extend driveway</w:t>
      </w:r>
      <w:r w:rsidR="00CF2BB0">
        <w:rPr>
          <w:rFonts w:ascii="Arial" w:hAnsi="Arial" w:cs="Arial"/>
          <w:sz w:val="24"/>
          <w:szCs w:val="24"/>
        </w:rPr>
        <w:t xml:space="preserve">.  </w:t>
      </w:r>
      <w:r w:rsidR="00CF2BB0">
        <w:rPr>
          <w:rFonts w:ascii="Arial" w:hAnsi="Arial" w:cs="Arial"/>
          <w:b/>
          <w:sz w:val="24"/>
          <w:szCs w:val="24"/>
        </w:rPr>
        <w:t>Rob Forney made a motion to approve as submitted for final review.  Dick Gordon seconded motion.  Unanimously approved.</w:t>
      </w:r>
    </w:p>
    <w:p w:rsidR="00102A9E" w:rsidRPr="006743E9" w:rsidRDefault="00102A9E" w:rsidP="00102A9E">
      <w:pPr>
        <w:pStyle w:val="ListParagraph"/>
        <w:ind w:left="1620"/>
        <w:rPr>
          <w:rFonts w:ascii="Arial" w:hAnsi="Arial" w:cs="Arial"/>
          <w:b/>
          <w:sz w:val="16"/>
          <w:szCs w:val="16"/>
          <w:u w:val="single"/>
        </w:rPr>
      </w:pPr>
    </w:p>
    <w:p w:rsidR="00102A9E" w:rsidRPr="007978BF" w:rsidRDefault="00102A9E" w:rsidP="00102A9E">
      <w:pPr>
        <w:pStyle w:val="ListParagraph"/>
        <w:numPr>
          <w:ilvl w:val="1"/>
          <w:numId w:val="1"/>
        </w:numPr>
        <w:ind w:left="16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13-20R- 350 Par Ln- Zoning R-4</w:t>
      </w:r>
      <w:r>
        <w:rPr>
          <w:rFonts w:ascii="Arial" w:hAnsi="Arial" w:cs="Arial"/>
          <w:sz w:val="24"/>
          <w:szCs w:val="24"/>
        </w:rPr>
        <w:t xml:space="preserve"> – Jeff Day, applicant. New single family residence</w:t>
      </w:r>
      <w:r w:rsidR="00CF2BB0">
        <w:rPr>
          <w:rFonts w:ascii="Arial" w:hAnsi="Arial" w:cs="Arial"/>
          <w:sz w:val="24"/>
          <w:szCs w:val="24"/>
        </w:rPr>
        <w:t>.</w:t>
      </w:r>
      <w:r w:rsidR="00C62F31">
        <w:rPr>
          <w:rFonts w:ascii="Arial" w:hAnsi="Arial" w:cs="Arial"/>
          <w:sz w:val="24"/>
          <w:szCs w:val="24"/>
        </w:rPr>
        <w:t xml:space="preserve">  </w:t>
      </w:r>
      <w:r w:rsidR="00C62F31">
        <w:rPr>
          <w:rFonts w:ascii="Arial" w:hAnsi="Arial" w:cs="Arial"/>
          <w:b/>
          <w:sz w:val="24"/>
          <w:szCs w:val="24"/>
        </w:rPr>
        <w:t xml:space="preserve">Don Anderson made a motion to approve for final review </w:t>
      </w:r>
      <w:r w:rsidR="00501D61">
        <w:rPr>
          <w:rFonts w:ascii="Arial" w:hAnsi="Arial" w:cs="Arial"/>
          <w:b/>
          <w:sz w:val="24"/>
          <w:szCs w:val="24"/>
        </w:rPr>
        <w:t>with the following changes:  1)</w:t>
      </w:r>
      <w:r w:rsidR="00C62F31">
        <w:rPr>
          <w:rFonts w:ascii="Arial" w:hAnsi="Arial" w:cs="Arial"/>
          <w:b/>
          <w:sz w:val="24"/>
          <w:szCs w:val="24"/>
        </w:rPr>
        <w:t xml:space="preserve"> Eliminate transom win</w:t>
      </w:r>
      <w:r w:rsidR="006A55BC">
        <w:rPr>
          <w:rFonts w:ascii="Arial" w:hAnsi="Arial" w:cs="Arial"/>
          <w:b/>
          <w:sz w:val="24"/>
          <w:szCs w:val="24"/>
        </w:rPr>
        <w:t>dow</w:t>
      </w:r>
      <w:r w:rsidR="00501D61">
        <w:rPr>
          <w:rFonts w:ascii="Arial" w:hAnsi="Arial" w:cs="Arial"/>
          <w:b/>
          <w:sz w:val="24"/>
          <w:szCs w:val="24"/>
        </w:rPr>
        <w:t xml:space="preserve"> on left elevation.  2) </w:t>
      </w:r>
      <w:r w:rsidR="00860342">
        <w:rPr>
          <w:rFonts w:ascii="Arial" w:hAnsi="Arial" w:cs="Arial"/>
          <w:b/>
          <w:sz w:val="24"/>
          <w:szCs w:val="24"/>
        </w:rPr>
        <w:t>Amend f</w:t>
      </w:r>
      <w:r w:rsidR="002131B6">
        <w:rPr>
          <w:rFonts w:ascii="Arial" w:hAnsi="Arial" w:cs="Arial"/>
          <w:b/>
          <w:sz w:val="24"/>
          <w:szCs w:val="24"/>
        </w:rPr>
        <w:t>ront porch overhangs</w:t>
      </w:r>
      <w:r w:rsidR="00470F14">
        <w:rPr>
          <w:rFonts w:ascii="Arial" w:hAnsi="Arial" w:cs="Arial"/>
          <w:b/>
          <w:sz w:val="24"/>
          <w:szCs w:val="24"/>
        </w:rPr>
        <w:t xml:space="preserve"> </w:t>
      </w:r>
      <w:r w:rsidR="00860342">
        <w:rPr>
          <w:rFonts w:ascii="Arial" w:hAnsi="Arial" w:cs="Arial"/>
          <w:b/>
          <w:sz w:val="24"/>
          <w:szCs w:val="24"/>
        </w:rPr>
        <w:t xml:space="preserve">to </w:t>
      </w:r>
      <w:r w:rsidR="00470F14">
        <w:rPr>
          <w:rFonts w:ascii="Arial" w:hAnsi="Arial" w:cs="Arial"/>
          <w:b/>
          <w:sz w:val="24"/>
          <w:szCs w:val="24"/>
        </w:rPr>
        <w:t>extend 4”</w:t>
      </w:r>
      <w:r w:rsidR="00860342">
        <w:rPr>
          <w:rFonts w:ascii="Arial" w:hAnsi="Arial" w:cs="Arial"/>
          <w:b/>
          <w:sz w:val="24"/>
          <w:szCs w:val="24"/>
        </w:rPr>
        <w:t>;</w:t>
      </w:r>
      <w:r w:rsidR="002131B6">
        <w:rPr>
          <w:rFonts w:ascii="Arial" w:hAnsi="Arial" w:cs="Arial"/>
          <w:b/>
          <w:sz w:val="24"/>
          <w:szCs w:val="24"/>
        </w:rPr>
        <w:t xml:space="preserve"> to match dormer over garage, both</w:t>
      </w:r>
      <w:r w:rsidR="00470F14">
        <w:rPr>
          <w:rFonts w:ascii="Arial" w:hAnsi="Arial" w:cs="Arial"/>
          <w:b/>
          <w:sz w:val="24"/>
          <w:szCs w:val="24"/>
        </w:rPr>
        <w:t xml:space="preserve"> to</w:t>
      </w:r>
      <w:r w:rsidR="002131B6">
        <w:rPr>
          <w:rFonts w:ascii="Arial" w:hAnsi="Arial" w:cs="Arial"/>
          <w:b/>
          <w:sz w:val="24"/>
          <w:szCs w:val="24"/>
        </w:rPr>
        <w:t xml:space="preserve"> </w:t>
      </w:r>
      <w:r w:rsidR="002131B6">
        <w:rPr>
          <w:rFonts w:ascii="Arial" w:hAnsi="Arial" w:cs="Arial"/>
          <w:b/>
          <w:sz w:val="24"/>
          <w:szCs w:val="24"/>
        </w:rPr>
        <w:lastRenderedPageBreak/>
        <w:t>protrude past wall toward header 12”.  Curt Rafferty seconded motion.  Unanimously approved.</w:t>
      </w:r>
    </w:p>
    <w:p w:rsidR="00102A9E" w:rsidRPr="006743E9" w:rsidRDefault="00102A9E" w:rsidP="00102A9E">
      <w:pPr>
        <w:pStyle w:val="ListParagraph"/>
        <w:ind w:left="1620"/>
        <w:rPr>
          <w:rFonts w:ascii="Arial" w:hAnsi="Arial" w:cs="Arial"/>
          <w:b/>
          <w:sz w:val="16"/>
          <w:szCs w:val="16"/>
          <w:u w:val="single"/>
        </w:rPr>
      </w:pPr>
    </w:p>
    <w:p w:rsidR="00102A9E" w:rsidRDefault="00102A9E" w:rsidP="00102A9E">
      <w:pPr>
        <w:pStyle w:val="ListParagraph"/>
        <w:numPr>
          <w:ilvl w:val="1"/>
          <w:numId w:val="1"/>
        </w:numPr>
        <w:ind w:left="16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15-20R- 315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Heege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Ave- Zoning R-4</w:t>
      </w:r>
      <w:r>
        <w:rPr>
          <w:rFonts w:ascii="Arial" w:hAnsi="Arial" w:cs="Arial"/>
          <w:sz w:val="24"/>
          <w:szCs w:val="24"/>
        </w:rPr>
        <w:t xml:space="preserve"> – Jeff Day, applicant. Addition</w:t>
      </w:r>
      <w:r w:rsidR="00470F14">
        <w:rPr>
          <w:rFonts w:ascii="Arial" w:hAnsi="Arial" w:cs="Arial"/>
          <w:sz w:val="24"/>
          <w:szCs w:val="24"/>
        </w:rPr>
        <w:t xml:space="preserve">. </w:t>
      </w:r>
      <w:r w:rsidR="00470F14">
        <w:rPr>
          <w:rFonts w:ascii="Arial" w:hAnsi="Arial" w:cs="Arial"/>
          <w:b/>
          <w:sz w:val="24"/>
          <w:szCs w:val="24"/>
        </w:rPr>
        <w:t>Don Anderson made a motion to approve for cursory revi</w:t>
      </w:r>
      <w:r w:rsidR="000F0662">
        <w:rPr>
          <w:rFonts w:ascii="Arial" w:hAnsi="Arial" w:cs="Arial"/>
          <w:b/>
          <w:sz w:val="24"/>
          <w:szCs w:val="24"/>
        </w:rPr>
        <w:t>ew of the following change: 1) New roof layout with gable on right side.  Adam Edelbrock seconded motion.  Unanimously approved.</w:t>
      </w:r>
    </w:p>
    <w:p w:rsidR="006A55BC" w:rsidRPr="006743E9" w:rsidRDefault="006A55BC" w:rsidP="006A55BC">
      <w:pPr>
        <w:pStyle w:val="ListParagraph"/>
        <w:ind w:left="1440"/>
        <w:rPr>
          <w:rFonts w:ascii="Arial" w:hAnsi="Arial" w:cs="Arial"/>
          <w:b/>
          <w:sz w:val="16"/>
          <w:szCs w:val="16"/>
          <w:u w:val="single"/>
        </w:rPr>
      </w:pPr>
    </w:p>
    <w:p w:rsidR="00102A9E" w:rsidRPr="006A55BC" w:rsidRDefault="00102A9E" w:rsidP="006A55B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A55BC">
        <w:rPr>
          <w:rFonts w:ascii="Arial" w:hAnsi="Arial" w:cs="Arial"/>
          <w:b/>
          <w:sz w:val="24"/>
          <w:szCs w:val="24"/>
          <w:u w:val="single"/>
        </w:rPr>
        <w:t>Case No. 17-20R – 142 Girard Pl. Zoning R-4</w:t>
      </w:r>
      <w:r w:rsidR="0030357A" w:rsidRPr="006A55BC">
        <w:rPr>
          <w:rFonts w:ascii="Arial" w:hAnsi="Arial" w:cs="Arial"/>
          <w:sz w:val="24"/>
          <w:szCs w:val="24"/>
        </w:rPr>
        <w:t xml:space="preserve"> – Micha</w:t>
      </w:r>
      <w:r w:rsidRPr="006A55BC">
        <w:rPr>
          <w:rFonts w:ascii="Arial" w:hAnsi="Arial" w:cs="Arial"/>
          <w:sz w:val="24"/>
          <w:szCs w:val="24"/>
        </w:rPr>
        <w:t>el E Blaes, applicant.  New single family residence</w:t>
      </w:r>
      <w:r w:rsidR="000F0662">
        <w:rPr>
          <w:rFonts w:ascii="Arial" w:hAnsi="Arial" w:cs="Arial"/>
          <w:sz w:val="24"/>
          <w:szCs w:val="24"/>
        </w:rPr>
        <w:t xml:space="preserve">. </w:t>
      </w:r>
      <w:r w:rsidR="000F0662">
        <w:rPr>
          <w:rFonts w:ascii="Arial" w:hAnsi="Arial" w:cs="Arial"/>
          <w:b/>
          <w:sz w:val="24"/>
          <w:szCs w:val="24"/>
        </w:rPr>
        <w:t>Don Anderson made a motion to approve for final review with the following change: 1) Add trim to front elevation</w:t>
      </w:r>
      <w:r w:rsidR="00860342">
        <w:rPr>
          <w:rFonts w:ascii="Arial" w:hAnsi="Arial" w:cs="Arial"/>
          <w:b/>
          <w:sz w:val="24"/>
          <w:szCs w:val="24"/>
        </w:rPr>
        <w:t>;</w:t>
      </w:r>
      <w:r w:rsidR="000F0662">
        <w:rPr>
          <w:rFonts w:ascii="Arial" w:hAnsi="Arial" w:cs="Arial"/>
          <w:b/>
          <w:sz w:val="24"/>
          <w:szCs w:val="24"/>
        </w:rPr>
        <w:t xml:space="preserve"> upper left-side window to match window on right-side.  Curt Rafferty seconded motion.  Unanimously approved.</w:t>
      </w:r>
    </w:p>
    <w:p w:rsidR="00102A9E" w:rsidRPr="006743E9" w:rsidRDefault="00102A9E" w:rsidP="00102A9E">
      <w:pPr>
        <w:pStyle w:val="ListParagraph"/>
        <w:ind w:left="1620"/>
        <w:rPr>
          <w:rFonts w:ascii="Arial" w:hAnsi="Arial" w:cs="Arial"/>
          <w:b/>
          <w:sz w:val="16"/>
          <w:szCs w:val="16"/>
          <w:u w:val="single"/>
        </w:rPr>
      </w:pPr>
    </w:p>
    <w:p w:rsidR="00102A9E" w:rsidRPr="00102A9E" w:rsidRDefault="00102A9E" w:rsidP="00102A9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02A9E">
        <w:rPr>
          <w:rFonts w:ascii="Arial" w:hAnsi="Arial" w:cs="Arial"/>
          <w:b/>
          <w:sz w:val="24"/>
          <w:szCs w:val="24"/>
          <w:u w:val="single"/>
        </w:rPr>
        <w:t>Case No 18-20R – 255 Lindeman Rd – Zoning R-1</w:t>
      </w:r>
      <w:r w:rsidRPr="00102A9E">
        <w:rPr>
          <w:rFonts w:ascii="Arial" w:hAnsi="Arial" w:cs="Arial"/>
          <w:sz w:val="24"/>
          <w:szCs w:val="24"/>
        </w:rPr>
        <w:t xml:space="preserve"> – Stauder Architecture, applicant.  Addition</w:t>
      </w:r>
      <w:r w:rsidR="000F0662">
        <w:rPr>
          <w:rFonts w:ascii="Arial" w:hAnsi="Arial" w:cs="Arial"/>
          <w:sz w:val="24"/>
          <w:szCs w:val="24"/>
        </w:rPr>
        <w:t xml:space="preserve">.  </w:t>
      </w:r>
      <w:r w:rsidR="000F0662">
        <w:rPr>
          <w:rFonts w:ascii="Arial" w:hAnsi="Arial" w:cs="Arial"/>
          <w:b/>
          <w:sz w:val="24"/>
          <w:szCs w:val="24"/>
        </w:rPr>
        <w:t>Don Anders</w:t>
      </w:r>
      <w:r w:rsidR="00BD7448">
        <w:rPr>
          <w:rFonts w:ascii="Arial" w:hAnsi="Arial" w:cs="Arial"/>
          <w:b/>
          <w:sz w:val="24"/>
          <w:szCs w:val="24"/>
        </w:rPr>
        <w:t>on made a motion to approve as submitted for final review.  Mike Chiodini seconded motion.  Unanimously approved.</w:t>
      </w:r>
    </w:p>
    <w:p w:rsidR="00102A9E" w:rsidRPr="006743E9" w:rsidRDefault="00102A9E" w:rsidP="00102A9E">
      <w:pPr>
        <w:pStyle w:val="ListParagraph"/>
        <w:ind w:left="1620"/>
        <w:rPr>
          <w:rFonts w:ascii="Arial" w:hAnsi="Arial" w:cs="Arial"/>
          <w:b/>
          <w:sz w:val="16"/>
          <w:szCs w:val="16"/>
          <w:u w:val="single"/>
        </w:rPr>
      </w:pPr>
    </w:p>
    <w:p w:rsidR="00102A9E" w:rsidRPr="0032401E" w:rsidRDefault="00102A9E" w:rsidP="00102A9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02A9E">
        <w:rPr>
          <w:rFonts w:ascii="Arial" w:hAnsi="Arial" w:cs="Arial"/>
          <w:b/>
          <w:sz w:val="24"/>
          <w:szCs w:val="24"/>
          <w:u w:val="single"/>
        </w:rPr>
        <w:t>Case No 19-20R – 424 Lee Ave – Zoning R-4</w:t>
      </w:r>
      <w:r w:rsidRPr="00102A9E">
        <w:rPr>
          <w:rFonts w:ascii="Arial" w:hAnsi="Arial" w:cs="Arial"/>
          <w:sz w:val="24"/>
          <w:szCs w:val="24"/>
        </w:rPr>
        <w:t xml:space="preserve"> – Kelly Development Group LLC, applicant.  New single family residence</w:t>
      </w:r>
      <w:r w:rsidR="00DF5CFE">
        <w:rPr>
          <w:rFonts w:ascii="Arial" w:hAnsi="Arial" w:cs="Arial"/>
          <w:sz w:val="24"/>
          <w:szCs w:val="24"/>
        </w:rPr>
        <w:t xml:space="preserve">.  </w:t>
      </w:r>
      <w:r w:rsidR="00DF5CFE">
        <w:rPr>
          <w:rFonts w:ascii="Arial" w:hAnsi="Arial" w:cs="Arial"/>
          <w:b/>
          <w:sz w:val="24"/>
          <w:szCs w:val="24"/>
        </w:rPr>
        <w:t>Don Anderson made a motion to approve for final review with the following changes: 1) Exposed foundation to meet guidelines of maximum exposure of concrete; 24” on rear and sides and 12” in front.  2) Add window to rear elevation of garage.  3) Return stone around both sides 2’-3’.  4)  Add hip to left side of front porch,</w:t>
      </w:r>
      <w:r w:rsidR="00860342">
        <w:rPr>
          <w:rFonts w:ascii="Arial" w:hAnsi="Arial" w:cs="Arial"/>
          <w:b/>
          <w:sz w:val="24"/>
          <w:szCs w:val="24"/>
        </w:rPr>
        <w:t xml:space="preserve"> and</w:t>
      </w:r>
      <w:r w:rsidR="00DF5CFE">
        <w:rPr>
          <w:rFonts w:ascii="Arial" w:hAnsi="Arial" w:cs="Arial"/>
          <w:b/>
          <w:sz w:val="24"/>
          <w:szCs w:val="24"/>
        </w:rPr>
        <w:t xml:space="preserve"> move column in so the overhang does not ex</w:t>
      </w:r>
      <w:r w:rsidR="00860342">
        <w:rPr>
          <w:rFonts w:ascii="Arial" w:hAnsi="Arial" w:cs="Arial"/>
          <w:b/>
          <w:sz w:val="24"/>
          <w:szCs w:val="24"/>
        </w:rPr>
        <w:t>tend past</w:t>
      </w:r>
      <w:r w:rsidR="00DF5CFE">
        <w:rPr>
          <w:rFonts w:ascii="Arial" w:hAnsi="Arial" w:cs="Arial"/>
          <w:b/>
          <w:sz w:val="24"/>
          <w:szCs w:val="24"/>
        </w:rPr>
        <w:t xml:space="preserve"> the corner of the house.  Rob Forney seconded motion.  Unanimously approved.</w:t>
      </w:r>
    </w:p>
    <w:p w:rsidR="0032401E" w:rsidRPr="006743E9" w:rsidRDefault="0032401E" w:rsidP="0032401E">
      <w:pPr>
        <w:pStyle w:val="ListParagraph"/>
        <w:ind w:left="1440"/>
        <w:rPr>
          <w:rFonts w:ascii="Arial" w:hAnsi="Arial" w:cs="Arial"/>
          <w:b/>
          <w:sz w:val="16"/>
          <w:szCs w:val="16"/>
          <w:u w:val="single"/>
        </w:rPr>
      </w:pPr>
    </w:p>
    <w:p w:rsidR="004E4FAF" w:rsidRPr="00102A9E" w:rsidRDefault="002A29B9" w:rsidP="00102A9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2A9E">
        <w:rPr>
          <w:rFonts w:ascii="Arial" w:hAnsi="Arial" w:cs="Arial"/>
          <w:sz w:val="24"/>
          <w:szCs w:val="24"/>
        </w:rPr>
        <w:t>Commercial Review- Old Business</w:t>
      </w:r>
      <w:r w:rsidR="006B0416">
        <w:rPr>
          <w:rFonts w:ascii="Arial" w:hAnsi="Arial" w:cs="Arial"/>
          <w:sz w:val="24"/>
          <w:szCs w:val="24"/>
        </w:rPr>
        <w:t xml:space="preserve"> - NONE</w:t>
      </w:r>
    </w:p>
    <w:p w:rsidR="004E4FAF" w:rsidRDefault="002A29B9" w:rsidP="00102A9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</w:p>
    <w:p w:rsidR="00744495" w:rsidRPr="00714EF7" w:rsidRDefault="00744495" w:rsidP="00744495">
      <w:pPr>
        <w:pStyle w:val="ListParagraph"/>
        <w:numPr>
          <w:ilvl w:val="1"/>
          <w:numId w:val="1"/>
        </w:numPr>
        <w:spacing w:after="0" w:line="240" w:lineRule="auto"/>
        <w:ind w:left="16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No. 04-20C – 10357 Manchester Rd – Zoning B-4</w:t>
      </w:r>
      <w:r>
        <w:rPr>
          <w:rFonts w:ascii="Arial" w:hAnsi="Arial" w:cs="Arial"/>
          <w:sz w:val="24"/>
          <w:szCs w:val="24"/>
        </w:rPr>
        <w:t xml:space="preserve"> – EZ Stora</w:t>
      </w:r>
      <w:r w:rsidR="00F165A2">
        <w:rPr>
          <w:rFonts w:ascii="Arial" w:hAnsi="Arial" w:cs="Arial"/>
          <w:sz w:val="24"/>
          <w:szCs w:val="24"/>
        </w:rPr>
        <w:t>ge LLC, applicant.  New credit union f</w:t>
      </w:r>
      <w:r>
        <w:rPr>
          <w:rFonts w:ascii="Arial" w:hAnsi="Arial" w:cs="Arial"/>
          <w:sz w:val="24"/>
          <w:szCs w:val="24"/>
        </w:rPr>
        <w:t>inancial building.</w:t>
      </w:r>
      <w:r w:rsidR="00F165A2">
        <w:rPr>
          <w:rFonts w:ascii="Arial" w:hAnsi="Arial" w:cs="Arial"/>
          <w:sz w:val="24"/>
          <w:szCs w:val="24"/>
        </w:rPr>
        <w:t xml:space="preserve">  </w:t>
      </w:r>
      <w:r w:rsidR="00F165A2">
        <w:rPr>
          <w:rFonts w:ascii="Arial" w:hAnsi="Arial" w:cs="Arial"/>
          <w:b/>
          <w:sz w:val="24"/>
          <w:szCs w:val="24"/>
        </w:rPr>
        <w:t xml:space="preserve">Don Anderson made a motion to approve for cursory review with the following change:  1) </w:t>
      </w:r>
      <w:r w:rsidR="00860342">
        <w:rPr>
          <w:rFonts w:ascii="Arial" w:hAnsi="Arial" w:cs="Arial"/>
          <w:b/>
          <w:sz w:val="24"/>
          <w:szCs w:val="24"/>
        </w:rPr>
        <w:t>Amend the c</w:t>
      </w:r>
      <w:r w:rsidR="00F165A2">
        <w:rPr>
          <w:rFonts w:ascii="Arial" w:hAnsi="Arial" w:cs="Arial"/>
          <w:b/>
          <w:sz w:val="24"/>
          <w:szCs w:val="24"/>
        </w:rPr>
        <w:t>ornice design</w:t>
      </w:r>
      <w:r w:rsidR="00673B7F">
        <w:rPr>
          <w:rFonts w:ascii="Arial" w:hAnsi="Arial" w:cs="Arial"/>
          <w:b/>
          <w:sz w:val="24"/>
          <w:szCs w:val="24"/>
        </w:rPr>
        <w:t>.  Rob Forney seconded motion.  Unanimously approved.</w:t>
      </w:r>
    </w:p>
    <w:p w:rsidR="00744495" w:rsidRPr="006743E9" w:rsidRDefault="00744495" w:rsidP="00744495">
      <w:pPr>
        <w:pStyle w:val="ListParagraph"/>
        <w:spacing w:after="0" w:line="240" w:lineRule="auto"/>
        <w:ind w:left="1620"/>
        <w:rPr>
          <w:rFonts w:ascii="Arial" w:hAnsi="Arial" w:cs="Arial"/>
          <w:b/>
          <w:sz w:val="16"/>
          <w:szCs w:val="16"/>
          <w:u w:val="single"/>
        </w:rPr>
      </w:pPr>
    </w:p>
    <w:p w:rsidR="00744495" w:rsidRPr="00673B7F" w:rsidRDefault="00744495" w:rsidP="00673B7F">
      <w:pPr>
        <w:pStyle w:val="ListParagraph"/>
        <w:numPr>
          <w:ilvl w:val="1"/>
          <w:numId w:val="1"/>
        </w:numPr>
        <w:spacing w:after="0" w:line="240" w:lineRule="auto"/>
        <w:ind w:left="1620"/>
        <w:rPr>
          <w:rFonts w:ascii="Arial" w:hAnsi="Arial" w:cs="Arial"/>
          <w:b/>
          <w:sz w:val="24"/>
          <w:szCs w:val="24"/>
          <w:u w:val="single"/>
        </w:rPr>
      </w:pPr>
      <w:r w:rsidRPr="00714EF7">
        <w:rPr>
          <w:rFonts w:ascii="Arial" w:hAnsi="Arial" w:cs="Arial"/>
          <w:b/>
          <w:sz w:val="24"/>
          <w:szCs w:val="24"/>
          <w:u w:val="single"/>
        </w:rPr>
        <w:t>Case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05-20C – 10463 Manchester Rd. - Zoning B-4</w:t>
      </w:r>
      <w:r>
        <w:rPr>
          <w:rFonts w:ascii="Arial" w:hAnsi="Arial" w:cs="Arial"/>
          <w:sz w:val="24"/>
          <w:szCs w:val="24"/>
        </w:rPr>
        <w:t xml:space="preserve"> – EZ Storage LLC, applicant.  New multi-unit retail building.</w:t>
      </w:r>
      <w:r w:rsidR="00673B7F">
        <w:rPr>
          <w:rFonts w:ascii="Arial" w:hAnsi="Arial" w:cs="Arial"/>
          <w:sz w:val="24"/>
          <w:szCs w:val="24"/>
        </w:rPr>
        <w:t xml:space="preserve">  </w:t>
      </w:r>
      <w:r w:rsidR="00673B7F">
        <w:rPr>
          <w:rFonts w:ascii="Arial" w:hAnsi="Arial" w:cs="Arial"/>
          <w:b/>
          <w:sz w:val="24"/>
          <w:szCs w:val="24"/>
        </w:rPr>
        <w:t xml:space="preserve">Don Anderson made a motion to approve for cursory review with following changes:       </w:t>
      </w:r>
      <w:r w:rsidR="00673B7F" w:rsidRPr="00673B7F">
        <w:rPr>
          <w:rFonts w:ascii="Arial" w:hAnsi="Arial" w:cs="Arial"/>
          <w:b/>
          <w:sz w:val="24"/>
          <w:szCs w:val="24"/>
        </w:rPr>
        <w:t xml:space="preserve"> 1) </w:t>
      </w:r>
      <w:proofErr w:type="gramStart"/>
      <w:r w:rsidR="00673B7F" w:rsidRPr="00673B7F">
        <w:rPr>
          <w:rFonts w:ascii="Arial" w:hAnsi="Arial" w:cs="Arial"/>
          <w:b/>
          <w:sz w:val="24"/>
          <w:szCs w:val="24"/>
        </w:rPr>
        <w:t>Add</w:t>
      </w:r>
      <w:proofErr w:type="gramEnd"/>
      <w:r w:rsidR="00673B7F" w:rsidRPr="00673B7F">
        <w:rPr>
          <w:rFonts w:ascii="Arial" w:hAnsi="Arial" w:cs="Arial"/>
          <w:b/>
          <w:sz w:val="24"/>
          <w:szCs w:val="24"/>
        </w:rPr>
        <w:t xml:space="preserve"> cast stone transition between brick and cast stone top.  2) Add pre-finished sheet metal cornice as opposed to hardy </w:t>
      </w:r>
      <w:r w:rsidR="00860342">
        <w:rPr>
          <w:rFonts w:ascii="Arial" w:hAnsi="Arial" w:cs="Arial"/>
          <w:b/>
          <w:sz w:val="24"/>
          <w:szCs w:val="24"/>
        </w:rPr>
        <w:t xml:space="preserve">board </w:t>
      </w:r>
      <w:r w:rsidR="00673B7F" w:rsidRPr="00673B7F">
        <w:rPr>
          <w:rFonts w:ascii="Arial" w:hAnsi="Arial" w:cs="Arial"/>
          <w:b/>
          <w:sz w:val="24"/>
          <w:szCs w:val="24"/>
        </w:rPr>
        <w:t>cornice.  3)  Submit view of rear glass (no black glass).  4) Screening for HVAC to match sheet metal cornice.  Adam Edelbrock seconded motion.  Unanimously approved.</w:t>
      </w:r>
    </w:p>
    <w:p w:rsidR="002359ED" w:rsidRPr="006743E9" w:rsidRDefault="002359ED" w:rsidP="002359ED">
      <w:pPr>
        <w:pStyle w:val="ListParagraph"/>
        <w:spacing w:before="100" w:beforeAutospacing="1" w:after="0" w:line="240" w:lineRule="auto"/>
        <w:ind w:left="1440"/>
        <w:rPr>
          <w:rFonts w:ascii="Arial" w:hAnsi="Arial" w:cs="Arial"/>
          <w:sz w:val="16"/>
          <w:szCs w:val="16"/>
        </w:rPr>
      </w:pPr>
    </w:p>
    <w:p w:rsidR="002359ED" w:rsidRPr="002359ED" w:rsidRDefault="002359ED" w:rsidP="002359E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2359ED">
        <w:rPr>
          <w:rFonts w:ascii="Arial" w:hAnsi="Arial" w:cs="Arial"/>
          <w:b/>
          <w:sz w:val="24"/>
          <w:szCs w:val="24"/>
          <w:u w:val="single"/>
        </w:rPr>
        <w:t xml:space="preserve">Case No. 06-20C – 105 E. Jefferson Ave. – Mission Taco Joint-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Pr="002359ED">
        <w:rPr>
          <w:rFonts w:ascii="Arial" w:hAnsi="Arial" w:cs="Arial"/>
          <w:b/>
          <w:sz w:val="24"/>
          <w:szCs w:val="24"/>
          <w:u w:val="single"/>
        </w:rPr>
        <w:t xml:space="preserve">Zoning B-2 </w:t>
      </w:r>
      <w:r w:rsidRPr="002359ED">
        <w:rPr>
          <w:rFonts w:ascii="Arial" w:hAnsi="Arial" w:cs="Arial"/>
          <w:sz w:val="24"/>
          <w:szCs w:val="24"/>
        </w:rPr>
        <w:t>– Awning and canopy element</w:t>
      </w:r>
      <w:r w:rsidR="008049BB">
        <w:rPr>
          <w:rFonts w:ascii="Arial" w:hAnsi="Arial" w:cs="Arial"/>
          <w:sz w:val="24"/>
          <w:szCs w:val="24"/>
        </w:rPr>
        <w:t xml:space="preserve">.  </w:t>
      </w:r>
      <w:r w:rsidR="008049BB">
        <w:rPr>
          <w:rFonts w:ascii="Arial" w:hAnsi="Arial" w:cs="Arial"/>
          <w:b/>
          <w:sz w:val="24"/>
          <w:szCs w:val="24"/>
        </w:rPr>
        <w:t xml:space="preserve">Don </w:t>
      </w:r>
      <w:r w:rsidR="005A0D98">
        <w:rPr>
          <w:rFonts w:ascii="Arial" w:hAnsi="Arial" w:cs="Arial"/>
          <w:b/>
          <w:sz w:val="24"/>
          <w:szCs w:val="24"/>
        </w:rPr>
        <w:t>Anderson made a motion to appr</w:t>
      </w:r>
      <w:r w:rsidR="008049BB">
        <w:rPr>
          <w:rFonts w:ascii="Arial" w:hAnsi="Arial" w:cs="Arial"/>
          <w:b/>
          <w:sz w:val="24"/>
          <w:szCs w:val="24"/>
        </w:rPr>
        <w:t xml:space="preserve">ove for cursory review of the following:  </w:t>
      </w:r>
      <w:r w:rsidR="005A0D98">
        <w:rPr>
          <w:rFonts w:ascii="Arial" w:hAnsi="Arial" w:cs="Arial"/>
          <w:b/>
          <w:sz w:val="24"/>
          <w:szCs w:val="24"/>
        </w:rPr>
        <w:t>1) Signage and awning redesign.  Dick Gordon seconded motion.  Unanimously approved.</w:t>
      </w:r>
    </w:p>
    <w:p w:rsidR="002359ED" w:rsidRPr="006743E9" w:rsidRDefault="002359ED" w:rsidP="002359ED">
      <w:pPr>
        <w:pStyle w:val="ListParagraph"/>
        <w:spacing w:after="0" w:line="240" w:lineRule="auto"/>
        <w:ind w:left="162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2A29B9" w:rsidRPr="00313768" w:rsidRDefault="002A29B9" w:rsidP="003137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768">
        <w:rPr>
          <w:rFonts w:ascii="Arial" w:hAnsi="Arial" w:cs="Arial"/>
          <w:sz w:val="24"/>
          <w:szCs w:val="24"/>
        </w:rPr>
        <w:t xml:space="preserve">Re-submittal of previously approved- </w:t>
      </w:r>
      <w:r w:rsidR="006B0416">
        <w:rPr>
          <w:rFonts w:ascii="Arial" w:hAnsi="Arial" w:cs="Arial"/>
          <w:sz w:val="24"/>
          <w:szCs w:val="24"/>
        </w:rPr>
        <w:t>Amend</w:t>
      </w:r>
      <w:r w:rsidRPr="00313768">
        <w:rPr>
          <w:rFonts w:ascii="Arial" w:hAnsi="Arial" w:cs="Arial"/>
          <w:sz w:val="24"/>
          <w:szCs w:val="24"/>
        </w:rPr>
        <w:t>ment</w:t>
      </w:r>
      <w:r w:rsidR="006B0416">
        <w:rPr>
          <w:rFonts w:ascii="Arial" w:hAnsi="Arial" w:cs="Arial"/>
          <w:sz w:val="24"/>
          <w:szCs w:val="24"/>
        </w:rPr>
        <w:t xml:space="preserve"> - NONE</w:t>
      </w:r>
    </w:p>
    <w:p w:rsidR="003269FC" w:rsidRPr="003269FC" w:rsidRDefault="003269FC" w:rsidP="003269FC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860342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DB6072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>C:</w:t>
      </w:r>
      <w:r w:rsidRPr="00DB6072">
        <w:rPr>
          <w:rFonts w:ascii="Arial" w:eastAsia="Times New Roman" w:hAnsi="Arial" w:cs="Arial"/>
          <w:sz w:val="24"/>
          <w:szCs w:val="20"/>
        </w:rPr>
        <w:tab/>
        <w:t>Bill Bensing, Director of Public Services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Laurie Asche, City Clerk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Tim Griffin, Mayor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Kara Wurtz, Liaison</w:t>
      </w:r>
    </w:p>
    <w:p w:rsidR="00DB6072" w:rsidRPr="00DB6072" w:rsidRDefault="00DB6072" w:rsidP="00DB6072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Donna Poe, SBD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Elizabeth von Behren, Public Information Officer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Jonathan Raiche, City Planner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Amy Lowry, Landmarks Liaison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4E4FAF" w:rsidRDefault="00DB6072" w:rsidP="003240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6072" w:rsidRPr="004E4FAF" w:rsidSect="00324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1E" w:rsidRDefault="0032401E" w:rsidP="004E4FAF">
      <w:pPr>
        <w:spacing w:after="0" w:line="240" w:lineRule="auto"/>
      </w:pPr>
      <w:r>
        <w:separator/>
      </w:r>
    </w:p>
  </w:endnote>
  <w:endnote w:type="continuationSeparator" w:id="0">
    <w:p w:rsidR="0032401E" w:rsidRDefault="0032401E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1E" w:rsidRDefault="0032401E" w:rsidP="004E4FAF">
      <w:pPr>
        <w:spacing w:after="0" w:line="240" w:lineRule="auto"/>
      </w:pPr>
      <w:r>
        <w:separator/>
      </w:r>
    </w:p>
  </w:footnote>
  <w:footnote w:type="continuationSeparator" w:id="0">
    <w:p w:rsidR="0032401E" w:rsidRDefault="0032401E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401E" w:rsidRDefault="00324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1E" w:rsidRDefault="00324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38"/>
    <w:multiLevelType w:val="hybridMultilevel"/>
    <w:tmpl w:val="DFF2D450"/>
    <w:lvl w:ilvl="0" w:tplc="5AE09B8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2062"/>
    <w:multiLevelType w:val="hybridMultilevel"/>
    <w:tmpl w:val="82C669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E7A3E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1C1F"/>
    <w:multiLevelType w:val="hybridMultilevel"/>
    <w:tmpl w:val="07EC5E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250DD"/>
    <w:rsid w:val="00042023"/>
    <w:rsid w:val="00080F94"/>
    <w:rsid w:val="00083D9A"/>
    <w:rsid w:val="000A7FA0"/>
    <w:rsid w:val="000E60D2"/>
    <w:rsid w:val="000F0662"/>
    <w:rsid w:val="00102A9E"/>
    <w:rsid w:val="001C5279"/>
    <w:rsid w:val="002131B6"/>
    <w:rsid w:val="002359ED"/>
    <w:rsid w:val="00265E75"/>
    <w:rsid w:val="002725FE"/>
    <w:rsid w:val="002A29B9"/>
    <w:rsid w:val="002B3471"/>
    <w:rsid w:val="002B416E"/>
    <w:rsid w:val="0030357A"/>
    <w:rsid w:val="00313768"/>
    <w:rsid w:val="0032401E"/>
    <w:rsid w:val="003269FC"/>
    <w:rsid w:val="00356065"/>
    <w:rsid w:val="00356656"/>
    <w:rsid w:val="003A29F3"/>
    <w:rsid w:val="003D4046"/>
    <w:rsid w:val="003E5DFA"/>
    <w:rsid w:val="00400FED"/>
    <w:rsid w:val="00470F14"/>
    <w:rsid w:val="004D1923"/>
    <w:rsid w:val="004D7674"/>
    <w:rsid w:val="004E4FAF"/>
    <w:rsid w:val="00501D61"/>
    <w:rsid w:val="00540D07"/>
    <w:rsid w:val="005A0D98"/>
    <w:rsid w:val="00613AF1"/>
    <w:rsid w:val="00673B7F"/>
    <w:rsid w:val="006743E9"/>
    <w:rsid w:val="006A55BC"/>
    <w:rsid w:val="006B0416"/>
    <w:rsid w:val="006C2BF3"/>
    <w:rsid w:val="006F1ECC"/>
    <w:rsid w:val="00744495"/>
    <w:rsid w:val="007526DE"/>
    <w:rsid w:val="00783BC1"/>
    <w:rsid w:val="007C10C9"/>
    <w:rsid w:val="007F51F8"/>
    <w:rsid w:val="008049BB"/>
    <w:rsid w:val="00834A72"/>
    <w:rsid w:val="00860342"/>
    <w:rsid w:val="00893BC5"/>
    <w:rsid w:val="009474B2"/>
    <w:rsid w:val="00957CEE"/>
    <w:rsid w:val="009D4AC0"/>
    <w:rsid w:val="009F6678"/>
    <w:rsid w:val="009F7DED"/>
    <w:rsid w:val="00A06263"/>
    <w:rsid w:val="00A70A82"/>
    <w:rsid w:val="00AA3162"/>
    <w:rsid w:val="00AB0BC3"/>
    <w:rsid w:val="00B2691E"/>
    <w:rsid w:val="00BA6A38"/>
    <w:rsid w:val="00BD7448"/>
    <w:rsid w:val="00C21C09"/>
    <w:rsid w:val="00C31F36"/>
    <w:rsid w:val="00C61460"/>
    <w:rsid w:val="00C62F31"/>
    <w:rsid w:val="00CF2BB0"/>
    <w:rsid w:val="00D232BC"/>
    <w:rsid w:val="00DA7AAA"/>
    <w:rsid w:val="00DB6072"/>
    <w:rsid w:val="00DE1E92"/>
    <w:rsid w:val="00DF5CFE"/>
    <w:rsid w:val="00E521DD"/>
    <w:rsid w:val="00E60D62"/>
    <w:rsid w:val="00EB6C30"/>
    <w:rsid w:val="00F165A2"/>
    <w:rsid w:val="00F36A21"/>
    <w:rsid w:val="00F424A7"/>
    <w:rsid w:val="00F716D5"/>
    <w:rsid w:val="00F81BAC"/>
    <w:rsid w:val="00FA41CD"/>
    <w:rsid w:val="00FE0CC3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F4D831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EF16AB19.dotm</Template>
  <TotalTime>326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TaMara Pelkey</cp:lastModifiedBy>
  <cp:revision>24</cp:revision>
  <cp:lastPrinted>2020-01-07T19:53:00Z</cp:lastPrinted>
  <dcterms:created xsi:type="dcterms:W3CDTF">2020-01-08T18:34:00Z</dcterms:created>
  <dcterms:modified xsi:type="dcterms:W3CDTF">2020-02-05T17:20:00Z</dcterms:modified>
</cp:coreProperties>
</file>