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2A4" w:rsidRPr="00A202A4" w:rsidRDefault="00A202A4" w:rsidP="00A202A4">
      <w:pPr>
        <w:jc w:val="center"/>
        <w:rPr>
          <w:rFonts w:eastAsia="Times New Roman" w:cs="Arial"/>
          <w:b/>
        </w:rPr>
      </w:pPr>
      <w:r w:rsidRPr="00A202A4">
        <w:rPr>
          <w:rFonts w:eastAsia="Times New Roman" w:cs="Arial"/>
          <w:b/>
          <w:noProof/>
        </w:rPr>
        <w:drawing>
          <wp:anchor distT="0" distB="0" distL="114300" distR="114300" simplePos="0" relativeHeight="251661312" behindDoc="1" locked="0" layoutInCell="1" allowOverlap="1" wp14:anchorId="4BABEE4D" wp14:editId="1DE1E820">
            <wp:simplePos x="0" y="0"/>
            <wp:positionH relativeFrom="margin">
              <wp:align>left</wp:align>
            </wp:positionH>
            <wp:positionV relativeFrom="margin">
              <wp:posOffset>-292734</wp:posOffset>
            </wp:positionV>
            <wp:extent cx="1051560" cy="1051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White Logo High R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14:sizeRelH relativeFrom="margin">
              <wp14:pctWidth>0</wp14:pctWidth>
            </wp14:sizeRelH>
            <wp14:sizeRelV relativeFrom="margin">
              <wp14:pctHeight>0</wp14:pctHeight>
            </wp14:sizeRelV>
          </wp:anchor>
        </w:drawing>
      </w:r>
      <w:r w:rsidRPr="00A202A4">
        <w:rPr>
          <w:rFonts w:eastAsia="Times New Roman" w:cs="Arial"/>
          <w:b/>
        </w:rPr>
        <w:t>Architectural Review Board</w:t>
      </w:r>
    </w:p>
    <w:p w:rsidR="00A202A4" w:rsidRPr="00A202A4" w:rsidRDefault="00A202A4" w:rsidP="00A202A4">
      <w:pPr>
        <w:jc w:val="center"/>
        <w:rPr>
          <w:rFonts w:eastAsia="Times New Roman" w:cs="Arial"/>
          <w:b/>
        </w:rPr>
      </w:pPr>
      <w:bookmarkStart w:id="0" w:name="_GoBack"/>
      <w:bookmarkEnd w:id="0"/>
      <w:r>
        <w:rPr>
          <w:rFonts w:eastAsia="Times New Roman" w:cs="Arial"/>
          <w:b/>
        </w:rPr>
        <w:t>Meeting Minutes</w:t>
      </w:r>
    </w:p>
    <w:p w:rsidR="00A202A4" w:rsidRDefault="00A202A4" w:rsidP="00A202A4">
      <w:pPr>
        <w:jc w:val="center"/>
        <w:rPr>
          <w:rFonts w:eastAsia="Times New Roman" w:cs="Arial"/>
          <w:b/>
        </w:rPr>
      </w:pPr>
      <w:r w:rsidRPr="00A202A4">
        <w:rPr>
          <w:rFonts w:eastAsia="Times New Roman" w:cs="Arial"/>
          <w:b/>
        </w:rPr>
        <w:t xml:space="preserve">Monday, </w:t>
      </w:r>
      <w:r w:rsidR="00320544">
        <w:rPr>
          <w:rFonts w:eastAsia="Times New Roman" w:cs="Arial"/>
          <w:b/>
        </w:rPr>
        <w:t>May 1, 2023</w:t>
      </w:r>
      <w:r w:rsidRPr="00CF1B64">
        <w:rPr>
          <w:rFonts w:eastAsia="Times New Roman" w:cs="Arial"/>
          <w:b/>
        </w:rPr>
        <w:t>, 7:00 p.m.</w:t>
      </w:r>
    </w:p>
    <w:p w:rsidR="00A202A4" w:rsidRPr="00A202A4" w:rsidRDefault="00A202A4" w:rsidP="00A202A4">
      <w:pPr>
        <w:jc w:val="center"/>
        <w:rPr>
          <w:rFonts w:cs="Arial"/>
        </w:rPr>
      </w:pPr>
      <w:r w:rsidRPr="00A202A4">
        <w:rPr>
          <w:rFonts w:cs="Arial"/>
        </w:rPr>
        <w:t>Council Chambers - Kirkwood City Hall</w:t>
      </w:r>
    </w:p>
    <w:p w:rsidR="00A202A4" w:rsidRPr="00A202A4" w:rsidRDefault="00A202A4" w:rsidP="00A202A4">
      <w:pPr>
        <w:jc w:val="center"/>
        <w:rPr>
          <w:rFonts w:cs="Arial"/>
        </w:rPr>
      </w:pPr>
      <w:r w:rsidRPr="00A202A4">
        <w:rPr>
          <w:rFonts w:cs="Arial"/>
        </w:rPr>
        <w:t>139 S. Kirkwood Road</w:t>
      </w:r>
      <w:r w:rsidR="00F44C42">
        <w:rPr>
          <w:rFonts w:cs="Arial"/>
        </w:rPr>
        <w:t xml:space="preserve"> - </w:t>
      </w:r>
      <w:r w:rsidRPr="00A202A4">
        <w:rPr>
          <w:rFonts w:cs="Arial"/>
        </w:rPr>
        <w:t>Kirkwood, MO  63122</w:t>
      </w:r>
    </w:p>
    <w:p w:rsidR="00463D62" w:rsidRDefault="00463D62" w:rsidP="00463D62"/>
    <w:tbl>
      <w:tblPr>
        <w:tblStyle w:val="TableGrid"/>
        <w:tblpPr w:leftFromText="180" w:rightFromText="180" w:vertAnchor="page" w:horzAnchor="margin" w:tblpXSpec="center" w:tblpY="34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A202A4" w:rsidRPr="00741573" w:rsidTr="00A202A4">
        <w:tc>
          <w:tcPr>
            <w:tcW w:w="3955" w:type="dxa"/>
          </w:tcPr>
          <w:p w:rsidR="00A202A4" w:rsidRPr="00741573" w:rsidRDefault="00A202A4" w:rsidP="00A202A4">
            <w:pPr>
              <w:tabs>
                <w:tab w:val="right" w:pos="3739"/>
              </w:tabs>
              <w:rPr>
                <w:rFonts w:eastAsia="Arial" w:cs="Arial"/>
                <w:b/>
                <w:sz w:val="28"/>
              </w:rPr>
            </w:pPr>
            <w:r w:rsidRPr="00741573">
              <w:rPr>
                <w:rFonts w:eastAsia="Arial" w:cs="Arial"/>
                <w:b/>
                <w:sz w:val="28"/>
              </w:rPr>
              <w:t>Members Present</w:t>
            </w:r>
          </w:p>
        </w:tc>
        <w:tc>
          <w:tcPr>
            <w:tcW w:w="1620" w:type="dxa"/>
          </w:tcPr>
          <w:p w:rsidR="00A202A4" w:rsidRPr="00741573" w:rsidRDefault="00A202A4" w:rsidP="00A202A4">
            <w:pPr>
              <w:tabs>
                <w:tab w:val="left" w:pos="4230"/>
              </w:tabs>
              <w:rPr>
                <w:rFonts w:eastAsia="Arial" w:cs="Arial"/>
                <w:b/>
                <w:sz w:val="28"/>
              </w:rPr>
            </w:pPr>
          </w:p>
        </w:tc>
        <w:tc>
          <w:tcPr>
            <w:tcW w:w="3775" w:type="dxa"/>
          </w:tcPr>
          <w:p w:rsidR="00A202A4" w:rsidRPr="00741573" w:rsidRDefault="00A202A4" w:rsidP="00A202A4">
            <w:pPr>
              <w:tabs>
                <w:tab w:val="left" w:pos="4230"/>
              </w:tabs>
              <w:rPr>
                <w:rFonts w:eastAsia="Arial" w:cs="Arial"/>
                <w:b/>
                <w:sz w:val="28"/>
              </w:rPr>
            </w:pPr>
            <w:r w:rsidRPr="00741573">
              <w:rPr>
                <w:rFonts w:eastAsia="Arial" w:cs="Arial"/>
                <w:b/>
                <w:sz w:val="28"/>
              </w:rPr>
              <w:t>Members Absent</w:t>
            </w:r>
          </w:p>
        </w:tc>
      </w:tr>
      <w:tr w:rsidR="00320544" w:rsidRPr="00741573" w:rsidTr="00A202A4">
        <w:tc>
          <w:tcPr>
            <w:tcW w:w="3955" w:type="dxa"/>
          </w:tcPr>
          <w:p w:rsidR="00320544" w:rsidRPr="00A5713B" w:rsidRDefault="00320544" w:rsidP="00A202A4">
            <w:pPr>
              <w:tabs>
                <w:tab w:val="left" w:pos="4230"/>
              </w:tabs>
              <w:rPr>
                <w:rFonts w:eastAsia="Arial" w:cs="Arial"/>
              </w:rPr>
            </w:pPr>
            <w:r>
              <w:rPr>
                <w:rFonts w:eastAsia="Arial" w:cs="Arial"/>
              </w:rPr>
              <w:t>Mark Campbell, Chairman</w:t>
            </w:r>
          </w:p>
        </w:tc>
        <w:tc>
          <w:tcPr>
            <w:tcW w:w="1620" w:type="dxa"/>
          </w:tcPr>
          <w:p w:rsidR="00320544" w:rsidRPr="00741573" w:rsidRDefault="00320544" w:rsidP="00A202A4">
            <w:pPr>
              <w:tabs>
                <w:tab w:val="left" w:pos="4230"/>
              </w:tabs>
              <w:rPr>
                <w:rFonts w:eastAsia="Arial" w:cs="Arial"/>
                <w:b/>
              </w:rPr>
            </w:pPr>
          </w:p>
        </w:tc>
        <w:tc>
          <w:tcPr>
            <w:tcW w:w="3775" w:type="dxa"/>
          </w:tcPr>
          <w:p w:rsidR="00320544" w:rsidRPr="00A5713B" w:rsidRDefault="00320544" w:rsidP="00A202A4">
            <w:pPr>
              <w:tabs>
                <w:tab w:val="left" w:pos="4230"/>
              </w:tabs>
              <w:rPr>
                <w:rFonts w:eastAsia="Arial" w:cs="Arial"/>
              </w:rPr>
            </w:pPr>
          </w:p>
        </w:tc>
      </w:tr>
      <w:tr w:rsidR="00A202A4" w:rsidRPr="00741573" w:rsidTr="00A202A4">
        <w:tc>
          <w:tcPr>
            <w:tcW w:w="3955" w:type="dxa"/>
          </w:tcPr>
          <w:p w:rsidR="00A202A4" w:rsidRPr="00741573" w:rsidRDefault="00A202A4" w:rsidP="00A202A4">
            <w:pPr>
              <w:tabs>
                <w:tab w:val="left" w:pos="4230"/>
              </w:tabs>
              <w:rPr>
                <w:rFonts w:eastAsia="Arial" w:cs="Arial"/>
              </w:rPr>
            </w:pPr>
            <w:r w:rsidRPr="00A5713B">
              <w:rPr>
                <w:rFonts w:eastAsia="Arial" w:cs="Arial"/>
              </w:rPr>
              <w:t>Michael Chiodini, Vice-Chairman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rPr>
            </w:pPr>
          </w:p>
        </w:tc>
      </w:tr>
      <w:tr w:rsidR="00A202A4" w:rsidRPr="00741573" w:rsidTr="00A202A4">
        <w:tc>
          <w:tcPr>
            <w:tcW w:w="3955" w:type="dxa"/>
          </w:tcPr>
          <w:p w:rsidR="00A202A4" w:rsidRPr="00741573" w:rsidRDefault="00A202A4" w:rsidP="00A202A4">
            <w:pPr>
              <w:tabs>
                <w:tab w:val="left" w:pos="4230"/>
              </w:tabs>
              <w:rPr>
                <w:rFonts w:eastAsia="Arial" w:cs="Arial"/>
                <w:szCs w:val="21"/>
              </w:rPr>
            </w:pPr>
            <w:r w:rsidRPr="00A5713B">
              <w:rPr>
                <w:rFonts w:eastAsia="Arial" w:cs="Arial"/>
                <w:szCs w:val="21"/>
              </w:rPr>
              <w:t>Dick Gordon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r w:rsidR="00A202A4" w:rsidRPr="00741573" w:rsidTr="00A202A4">
        <w:tc>
          <w:tcPr>
            <w:tcW w:w="3955" w:type="dxa"/>
          </w:tcPr>
          <w:p w:rsidR="00A202A4" w:rsidRPr="00741573" w:rsidRDefault="00A202A4" w:rsidP="00A202A4">
            <w:pPr>
              <w:tabs>
                <w:tab w:val="left" w:pos="4230"/>
              </w:tabs>
              <w:rPr>
                <w:rFonts w:eastAsia="Arial" w:cs="Arial"/>
              </w:rPr>
            </w:pPr>
            <w:r w:rsidRPr="00A5713B">
              <w:rPr>
                <w:rFonts w:eastAsia="Arial" w:cs="Arial"/>
              </w:rPr>
              <w:t>Don Anderson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r w:rsidR="00A202A4" w:rsidRPr="00741573" w:rsidTr="00A202A4">
        <w:tc>
          <w:tcPr>
            <w:tcW w:w="3955" w:type="dxa"/>
          </w:tcPr>
          <w:p w:rsidR="00A202A4" w:rsidRPr="00741573" w:rsidRDefault="00A202A4" w:rsidP="00A202A4">
            <w:pPr>
              <w:rPr>
                <w:rFonts w:eastAsia="Arial" w:cs="Arial"/>
                <w:szCs w:val="21"/>
              </w:rPr>
            </w:pPr>
            <w:r w:rsidRPr="00A5713B">
              <w:rPr>
                <w:rFonts w:eastAsia="Arial" w:cs="Arial"/>
                <w:szCs w:val="21"/>
              </w:rPr>
              <w:t>Chris Burton</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r w:rsidR="00A202A4" w:rsidRPr="00741573" w:rsidTr="00A202A4">
        <w:tc>
          <w:tcPr>
            <w:tcW w:w="3955" w:type="dxa"/>
          </w:tcPr>
          <w:p w:rsidR="00A202A4" w:rsidRPr="00741573" w:rsidRDefault="00222E66" w:rsidP="00A202A4">
            <w:pPr>
              <w:rPr>
                <w:rFonts w:eastAsia="Arial" w:cs="Arial"/>
              </w:rPr>
            </w:pPr>
            <w:r>
              <w:rPr>
                <w:rFonts w:eastAsia="Arial" w:cs="Arial"/>
              </w:rPr>
              <w:t>Michael Marlo</w:t>
            </w:r>
          </w:p>
        </w:tc>
        <w:tc>
          <w:tcPr>
            <w:tcW w:w="1620" w:type="dxa"/>
          </w:tcPr>
          <w:p w:rsidR="00A202A4" w:rsidRPr="00741573" w:rsidRDefault="00A202A4" w:rsidP="00A202A4">
            <w:pPr>
              <w:tabs>
                <w:tab w:val="left" w:pos="4230"/>
              </w:tabs>
              <w:rPr>
                <w:rFonts w:eastAsia="Arial" w:cs="Arial"/>
                <w:b/>
              </w:rPr>
            </w:pPr>
          </w:p>
        </w:tc>
        <w:tc>
          <w:tcPr>
            <w:tcW w:w="3775" w:type="dxa"/>
          </w:tcPr>
          <w:p w:rsidR="00A202A4" w:rsidRPr="00741573" w:rsidRDefault="00A202A4" w:rsidP="00A202A4">
            <w:pPr>
              <w:tabs>
                <w:tab w:val="left" w:pos="4230"/>
              </w:tabs>
              <w:rPr>
                <w:rFonts w:eastAsia="Arial" w:cs="Arial"/>
                <w:b/>
              </w:rPr>
            </w:pPr>
          </w:p>
        </w:tc>
      </w:tr>
    </w:tbl>
    <w:p w:rsidR="00463D62" w:rsidRDefault="00463D62" w:rsidP="00463D62"/>
    <w:p w:rsidR="00463D62" w:rsidRDefault="00463D62" w:rsidP="00463D62"/>
    <w:p w:rsidR="00245360" w:rsidRPr="00A202A4" w:rsidRDefault="00463D62" w:rsidP="00A202A4">
      <w:pPr>
        <w:ind w:firstLine="720"/>
        <w:rPr>
          <w:b/>
        </w:rPr>
      </w:pPr>
      <w:r w:rsidRPr="00A202A4">
        <w:rPr>
          <w:b/>
        </w:rPr>
        <w:t>Call Meeting to Order and Approval of Minutes</w:t>
      </w:r>
    </w:p>
    <w:p w:rsidR="00463D62" w:rsidRDefault="00463D62" w:rsidP="00463D62">
      <w:pPr>
        <w:pStyle w:val="ListParagraph"/>
      </w:pPr>
    </w:p>
    <w:p w:rsidR="00463D62" w:rsidRDefault="00CF1B64" w:rsidP="00A202A4">
      <w:pPr>
        <w:ind w:firstLine="720"/>
      </w:pPr>
      <w:r>
        <w:t xml:space="preserve">Chairman, </w:t>
      </w:r>
      <w:r w:rsidR="00320544">
        <w:t>Mark Campbell</w:t>
      </w:r>
      <w:r w:rsidR="00463D62">
        <w:t xml:space="preserve"> called the meeting to order at </w:t>
      </w:r>
      <w:r>
        <w:t>7:00</w:t>
      </w:r>
      <w:r w:rsidR="00463D62">
        <w:t xml:space="preserve"> pm.</w:t>
      </w:r>
    </w:p>
    <w:p w:rsidR="00463D62" w:rsidRDefault="00463D62" w:rsidP="00463D62">
      <w:pPr>
        <w:pStyle w:val="ListParagraph"/>
      </w:pPr>
    </w:p>
    <w:p w:rsidR="00463D62" w:rsidRDefault="00463D62" w:rsidP="00CF1B64">
      <w:pPr>
        <w:ind w:left="720"/>
      </w:pPr>
      <w:r>
        <w:t xml:space="preserve">Mr. </w:t>
      </w:r>
      <w:r w:rsidR="00320544">
        <w:t>Campbell</w:t>
      </w:r>
      <w:r>
        <w:t xml:space="preserve"> asked if there were any comments for the </w:t>
      </w:r>
      <w:r w:rsidR="00320544">
        <w:t>April 17, 2023</w:t>
      </w:r>
      <w:r>
        <w:t xml:space="preserve"> meeting minutes.</w:t>
      </w:r>
    </w:p>
    <w:p w:rsidR="00463D62" w:rsidRDefault="00463D62" w:rsidP="00463D62">
      <w:pPr>
        <w:pStyle w:val="ListParagraph"/>
      </w:pPr>
    </w:p>
    <w:p w:rsidR="00463D62" w:rsidRDefault="00320544" w:rsidP="00463D62">
      <w:pPr>
        <w:pStyle w:val="ListParagraph"/>
      </w:pPr>
      <w:r>
        <w:rPr>
          <w:b/>
        </w:rPr>
        <w:t>Chris Burton</w:t>
      </w:r>
      <w:r w:rsidR="00463D62">
        <w:rPr>
          <w:b/>
        </w:rPr>
        <w:t xml:space="preserve"> made a motion to approve the </w:t>
      </w:r>
      <w:r>
        <w:rPr>
          <w:b/>
        </w:rPr>
        <w:t>April 17, 2023</w:t>
      </w:r>
      <w:r w:rsidR="00463D62">
        <w:rPr>
          <w:b/>
        </w:rPr>
        <w:t xml:space="preserve"> minutes.  Seconded by </w:t>
      </w:r>
      <w:r w:rsidR="00CF1B64">
        <w:rPr>
          <w:b/>
        </w:rPr>
        <w:t>Michael Marlo</w:t>
      </w:r>
      <w:r w:rsidR="00463D62">
        <w:rPr>
          <w:b/>
        </w:rPr>
        <w:t>.  Motion approved unanimously.</w:t>
      </w:r>
    </w:p>
    <w:p w:rsidR="00463D62" w:rsidRDefault="00463D62" w:rsidP="00463D62">
      <w:pPr>
        <w:pStyle w:val="ListParagraph"/>
      </w:pPr>
    </w:p>
    <w:p w:rsidR="00320544" w:rsidRPr="00320544" w:rsidRDefault="00320544" w:rsidP="00320544">
      <w:pPr>
        <w:numPr>
          <w:ilvl w:val="0"/>
          <w:numId w:val="19"/>
        </w:numPr>
        <w:spacing w:after="160" w:line="259" w:lineRule="auto"/>
        <w:contextualSpacing/>
        <w:rPr>
          <w:rFonts w:cs="Arial"/>
          <w:b/>
        </w:rPr>
      </w:pPr>
      <w:r w:rsidRPr="00320544">
        <w:rPr>
          <w:rFonts w:cs="Arial"/>
          <w:b/>
        </w:rPr>
        <w:t>Sign Review- Old Business - None</w:t>
      </w:r>
    </w:p>
    <w:p w:rsidR="00320544" w:rsidRPr="00320544" w:rsidRDefault="00320544" w:rsidP="00320544">
      <w:pPr>
        <w:spacing w:after="160" w:line="259" w:lineRule="auto"/>
        <w:ind w:left="720"/>
        <w:contextualSpacing/>
        <w:rPr>
          <w:rFonts w:cs="Arial"/>
          <w:b/>
        </w:rPr>
      </w:pPr>
    </w:p>
    <w:p w:rsidR="00320544" w:rsidRPr="00320544" w:rsidRDefault="00320544" w:rsidP="00320544">
      <w:pPr>
        <w:numPr>
          <w:ilvl w:val="0"/>
          <w:numId w:val="19"/>
        </w:numPr>
        <w:spacing w:after="160" w:line="259" w:lineRule="auto"/>
        <w:contextualSpacing/>
        <w:rPr>
          <w:rFonts w:cs="Arial"/>
          <w:b/>
        </w:rPr>
      </w:pPr>
      <w:r w:rsidRPr="00320544">
        <w:rPr>
          <w:rFonts w:cs="Arial"/>
          <w:b/>
        </w:rPr>
        <w:t>Sign Review- New Business</w:t>
      </w:r>
    </w:p>
    <w:p w:rsidR="00320544" w:rsidRPr="00320544" w:rsidRDefault="00320544" w:rsidP="00320544">
      <w:pPr>
        <w:spacing w:after="160" w:line="259" w:lineRule="auto"/>
        <w:ind w:left="720"/>
        <w:contextualSpacing/>
        <w:rPr>
          <w:rFonts w:cs="Arial"/>
          <w:b/>
          <w:sz w:val="20"/>
          <w:szCs w:val="20"/>
        </w:rPr>
      </w:pPr>
    </w:p>
    <w:p w:rsidR="00320544" w:rsidRPr="00320544" w:rsidRDefault="00320544" w:rsidP="00320544">
      <w:pPr>
        <w:numPr>
          <w:ilvl w:val="0"/>
          <w:numId w:val="21"/>
        </w:numPr>
        <w:spacing w:after="160" w:line="259" w:lineRule="auto"/>
        <w:contextualSpacing/>
        <w:rPr>
          <w:rFonts w:cs="Arial"/>
          <w:b/>
        </w:rPr>
      </w:pPr>
      <w:r w:rsidRPr="00320544">
        <w:rPr>
          <w:rFonts w:cs="Arial"/>
          <w:u w:val="single"/>
        </w:rPr>
        <w:t>15-23S – 10340 Manchester Rd – B3</w:t>
      </w:r>
    </w:p>
    <w:p w:rsidR="00320544" w:rsidRDefault="00320544" w:rsidP="00320544">
      <w:pPr>
        <w:ind w:left="1080"/>
        <w:contextualSpacing/>
        <w:rPr>
          <w:rFonts w:cs="Arial"/>
        </w:rPr>
      </w:pPr>
      <w:r w:rsidRPr="00320544">
        <w:rPr>
          <w:rFonts w:cs="Arial"/>
        </w:rPr>
        <w:t>Warren Sign Co., applicant – Four ground signs at a revised setback</w:t>
      </w:r>
    </w:p>
    <w:p w:rsidR="00320544" w:rsidRDefault="00320544" w:rsidP="00320544">
      <w:pPr>
        <w:ind w:left="1080"/>
        <w:contextualSpacing/>
        <w:rPr>
          <w:rFonts w:cs="Arial"/>
        </w:rPr>
      </w:pPr>
    </w:p>
    <w:p w:rsidR="00320544" w:rsidRDefault="00320544" w:rsidP="00320544">
      <w:pPr>
        <w:ind w:left="1080"/>
        <w:contextualSpacing/>
        <w:rPr>
          <w:rFonts w:cs="Arial"/>
        </w:rPr>
      </w:pPr>
      <w:r>
        <w:rPr>
          <w:rFonts w:cs="Arial"/>
        </w:rPr>
        <w:t>John Krone with Warren Sign addressed the Board and indicated the signage size and height had already been approved, this submittal is just for the signage location.  The Board had no comments</w:t>
      </w:r>
    </w:p>
    <w:p w:rsidR="00320544" w:rsidRDefault="00320544" w:rsidP="00320544">
      <w:pPr>
        <w:ind w:left="1080"/>
        <w:contextualSpacing/>
        <w:rPr>
          <w:rFonts w:cs="Arial"/>
        </w:rPr>
      </w:pPr>
    </w:p>
    <w:p w:rsidR="00320544" w:rsidRPr="00320544" w:rsidRDefault="00320544" w:rsidP="00320544">
      <w:pPr>
        <w:ind w:left="1080"/>
        <w:contextualSpacing/>
        <w:rPr>
          <w:rFonts w:cs="Arial"/>
          <w:b/>
        </w:rPr>
      </w:pPr>
      <w:r>
        <w:rPr>
          <w:rFonts w:cs="Arial"/>
          <w:b/>
        </w:rPr>
        <w:t>Michael Marlo made a motion to approve case 05-23S as submitted.  Seconded by Dick Gordon.  Motion approved unanimously.</w:t>
      </w:r>
    </w:p>
    <w:p w:rsidR="00320544" w:rsidRPr="00320544" w:rsidRDefault="00320544" w:rsidP="00320544">
      <w:pPr>
        <w:spacing w:after="160" w:line="259" w:lineRule="auto"/>
        <w:ind w:left="720"/>
        <w:contextualSpacing/>
        <w:rPr>
          <w:rFonts w:cs="Arial"/>
          <w:b/>
        </w:rPr>
      </w:pPr>
      <w:r w:rsidRPr="00320544">
        <w:rPr>
          <w:rFonts w:cs="Arial"/>
          <w:b/>
        </w:rPr>
        <w:tab/>
      </w:r>
    </w:p>
    <w:p w:rsidR="00320544" w:rsidRPr="00320544" w:rsidRDefault="00320544" w:rsidP="00320544">
      <w:pPr>
        <w:numPr>
          <w:ilvl w:val="0"/>
          <w:numId w:val="19"/>
        </w:numPr>
        <w:spacing w:after="160" w:line="259" w:lineRule="auto"/>
        <w:contextualSpacing/>
        <w:rPr>
          <w:rFonts w:cs="Arial"/>
          <w:b/>
        </w:rPr>
      </w:pPr>
      <w:r w:rsidRPr="00320544">
        <w:rPr>
          <w:rFonts w:cs="Arial"/>
          <w:b/>
        </w:rPr>
        <w:t>Residential Review- Old Business - None</w:t>
      </w:r>
    </w:p>
    <w:p w:rsidR="00320544" w:rsidRPr="00320544" w:rsidRDefault="00320544" w:rsidP="00320544">
      <w:pPr>
        <w:spacing w:after="160" w:line="259" w:lineRule="auto"/>
        <w:ind w:left="720"/>
        <w:contextualSpacing/>
        <w:rPr>
          <w:rFonts w:cs="Arial"/>
          <w:b/>
          <w:sz w:val="20"/>
          <w:szCs w:val="20"/>
        </w:rPr>
      </w:pPr>
    </w:p>
    <w:p w:rsidR="00320544" w:rsidRPr="00320544" w:rsidRDefault="00320544" w:rsidP="00320544">
      <w:pPr>
        <w:numPr>
          <w:ilvl w:val="0"/>
          <w:numId w:val="19"/>
        </w:numPr>
        <w:spacing w:after="160" w:line="259" w:lineRule="auto"/>
        <w:contextualSpacing/>
        <w:rPr>
          <w:rFonts w:cs="Arial"/>
          <w:b/>
        </w:rPr>
      </w:pPr>
      <w:r w:rsidRPr="00320544">
        <w:rPr>
          <w:rFonts w:cs="Arial"/>
          <w:b/>
        </w:rPr>
        <w:t>Residential Review- New Business</w:t>
      </w:r>
    </w:p>
    <w:p w:rsidR="00320544" w:rsidRPr="00320544" w:rsidRDefault="00320544" w:rsidP="00320544">
      <w:pPr>
        <w:spacing w:after="160" w:line="259" w:lineRule="auto"/>
        <w:ind w:left="720"/>
        <w:contextualSpacing/>
        <w:rPr>
          <w:rFonts w:cs="Arial"/>
          <w:b/>
          <w:sz w:val="20"/>
          <w:szCs w:val="20"/>
        </w:rPr>
      </w:pPr>
    </w:p>
    <w:p w:rsidR="00320544" w:rsidRPr="00320544" w:rsidRDefault="00320544" w:rsidP="00320544">
      <w:pPr>
        <w:numPr>
          <w:ilvl w:val="0"/>
          <w:numId w:val="20"/>
        </w:numPr>
        <w:spacing w:after="160" w:line="259" w:lineRule="auto"/>
        <w:contextualSpacing/>
        <w:rPr>
          <w:rFonts w:cs="Arial"/>
          <w:b/>
        </w:rPr>
      </w:pPr>
      <w:r w:rsidRPr="00320544">
        <w:rPr>
          <w:rFonts w:cs="Arial"/>
          <w:u w:val="single"/>
        </w:rPr>
        <w:t>42-23R – 622 Rosewood Ln – R4</w:t>
      </w:r>
    </w:p>
    <w:p w:rsidR="00320544" w:rsidRDefault="00320544" w:rsidP="00320544">
      <w:pPr>
        <w:ind w:left="1080"/>
        <w:contextualSpacing/>
        <w:rPr>
          <w:rFonts w:cs="Arial"/>
        </w:rPr>
      </w:pPr>
      <w:r w:rsidRPr="00320544">
        <w:rPr>
          <w:rFonts w:cs="Arial"/>
        </w:rPr>
        <w:t>Tony Duncan, applicant – New single family residence</w:t>
      </w:r>
    </w:p>
    <w:p w:rsidR="00320544" w:rsidRDefault="00320544" w:rsidP="00320544">
      <w:pPr>
        <w:ind w:left="1080"/>
        <w:contextualSpacing/>
        <w:rPr>
          <w:rFonts w:cs="Arial"/>
        </w:rPr>
      </w:pPr>
    </w:p>
    <w:p w:rsidR="00320544" w:rsidRDefault="00320544" w:rsidP="00320544">
      <w:pPr>
        <w:ind w:left="1080"/>
        <w:contextualSpacing/>
        <w:rPr>
          <w:rFonts w:cs="Arial"/>
        </w:rPr>
      </w:pPr>
      <w:r>
        <w:rPr>
          <w:rFonts w:cs="Arial"/>
        </w:rPr>
        <w:t>No representative present for the case to be discussed - Continued</w:t>
      </w:r>
    </w:p>
    <w:p w:rsidR="00320544" w:rsidRDefault="00320544" w:rsidP="00320544">
      <w:pPr>
        <w:ind w:left="1080"/>
        <w:contextualSpacing/>
        <w:rPr>
          <w:rFonts w:cs="Arial"/>
        </w:rPr>
      </w:pPr>
    </w:p>
    <w:p w:rsidR="00320544" w:rsidRPr="00320544" w:rsidRDefault="00320544" w:rsidP="00320544">
      <w:pPr>
        <w:ind w:left="1080"/>
        <w:contextualSpacing/>
        <w:rPr>
          <w:rFonts w:cs="Arial"/>
          <w:b/>
        </w:rPr>
      </w:pPr>
    </w:p>
    <w:p w:rsidR="00320544" w:rsidRPr="00320544" w:rsidRDefault="00320544" w:rsidP="00320544">
      <w:pPr>
        <w:numPr>
          <w:ilvl w:val="0"/>
          <w:numId w:val="20"/>
        </w:numPr>
        <w:spacing w:after="160" w:line="259" w:lineRule="auto"/>
        <w:contextualSpacing/>
        <w:rPr>
          <w:rFonts w:cs="Arial"/>
          <w:b/>
        </w:rPr>
      </w:pPr>
      <w:r w:rsidRPr="00320544">
        <w:rPr>
          <w:rFonts w:cs="Arial"/>
          <w:u w:val="single"/>
        </w:rPr>
        <w:t>58-23R – 709 S. Fillmore Ave – R4</w:t>
      </w:r>
    </w:p>
    <w:p w:rsidR="00320544" w:rsidRDefault="00320544" w:rsidP="00320544">
      <w:pPr>
        <w:ind w:left="1080"/>
        <w:contextualSpacing/>
        <w:rPr>
          <w:rFonts w:cs="Arial"/>
        </w:rPr>
      </w:pPr>
      <w:r w:rsidRPr="00320544">
        <w:rPr>
          <w:rFonts w:cs="Arial"/>
        </w:rPr>
        <w:t>NJL Custom Homes, applicant – New single family residence</w:t>
      </w:r>
    </w:p>
    <w:p w:rsidR="00B10DF5" w:rsidRDefault="00B10DF5" w:rsidP="00320544">
      <w:pPr>
        <w:ind w:left="1080"/>
        <w:contextualSpacing/>
        <w:rPr>
          <w:rFonts w:cs="Arial"/>
        </w:rPr>
      </w:pPr>
    </w:p>
    <w:p w:rsidR="00B10DF5" w:rsidRDefault="00B10DF5" w:rsidP="00320544">
      <w:pPr>
        <w:ind w:left="1080"/>
        <w:contextualSpacing/>
        <w:rPr>
          <w:rFonts w:cs="Arial"/>
        </w:rPr>
      </w:pPr>
      <w:r>
        <w:rPr>
          <w:rFonts w:cs="Arial"/>
        </w:rPr>
        <w:t>Nick Liuzza with NJL Custom Homes addressed the Board and the following items were discussed:</w:t>
      </w:r>
    </w:p>
    <w:p w:rsidR="00B10DF5" w:rsidRDefault="00B10DF5" w:rsidP="00B10DF5">
      <w:pPr>
        <w:pStyle w:val="ListParagraph"/>
        <w:numPr>
          <w:ilvl w:val="0"/>
          <w:numId w:val="22"/>
        </w:numPr>
        <w:rPr>
          <w:rFonts w:cs="Arial"/>
        </w:rPr>
      </w:pPr>
      <w:r>
        <w:rPr>
          <w:rFonts w:cs="Arial"/>
        </w:rPr>
        <w:t>Garage width calculation – meets code checked by Planning &amp; Zoning</w:t>
      </w:r>
    </w:p>
    <w:p w:rsidR="00B10DF5" w:rsidRDefault="00BA01AC" w:rsidP="00B10DF5">
      <w:pPr>
        <w:pStyle w:val="ListParagraph"/>
        <w:numPr>
          <w:ilvl w:val="0"/>
          <w:numId w:val="22"/>
        </w:numPr>
        <w:rPr>
          <w:rFonts w:cs="Arial"/>
        </w:rPr>
      </w:pPr>
      <w:r>
        <w:rPr>
          <w:rFonts w:cs="Arial"/>
        </w:rPr>
        <w:t>Simplify the r</w:t>
      </w:r>
      <w:r w:rsidR="00B10DF5">
        <w:rPr>
          <w:rFonts w:cs="Arial"/>
        </w:rPr>
        <w:t>oof – the</w:t>
      </w:r>
      <w:r>
        <w:rPr>
          <w:rFonts w:cs="Arial"/>
        </w:rPr>
        <w:t xml:space="preserve"> front</w:t>
      </w:r>
      <w:r w:rsidR="00B10DF5">
        <w:rPr>
          <w:rFonts w:cs="Arial"/>
        </w:rPr>
        <w:t xml:space="preserve"> gables being brought back to meet side of the front of the house over the garage and that roofline that sticks up</w:t>
      </w:r>
      <w:r>
        <w:rPr>
          <w:rFonts w:cs="Arial"/>
        </w:rPr>
        <w:t>, the ridge from the left side is brought all the way through would eliminate that big chunk of the massive gable on the right providing a nice clean roof</w:t>
      </w:r>
    </w:p>
    <w:p w:rsidR="00BA01AC" w:rsidRDefault="00BA01AC" w:rsidP="00B10DF5">
      <w:pPr>
        <w:pStyle w:val="ListParagraph"/>
        <w:numPr>
          <w:ilvl w:val="0"/>
          <w:numId w:val="22"/>
        </w:numPr>
        <w:rPr>
          <w:rFonts w:cs="Arial"/>
        </w:rPr>
      </w:pPr>
      <w:r>
        <w:rPr>
          <w:rFonts w:cs="Arial"/>
        </w:rPr>
        <w:t>Add band boards at the gutter line</w:t>
      </w:r>
    </w:p>
    <w:p w:rsidR="00BA01AC" w:rsidRDefault="00BA01AC" w:rsidP="00B10DF5">
      <w:pPr>
        <w:pStyle w:val="ListParagraph"/>
        <w:numPr>
          <w:ilvl w:val="0"/>
          <w:numId w:val="22"/>
        </w:numPr>
        <w:rPr>
          <w:rFonts w:cs="Arial"/>
        </w:rPr>
      </w:pPr>
      <w:r>
        <w:rPr>
          <w:rFonts w:cs="Arial"/>
        </w:rPr>
        <w:t>Right elevation stoop – enlarge</w:t>
      </w:r>
    </w:p>
    <w:p w:rsidR="00BA01AC" w:rsidRDefault="00BA01AC" w:rsidP="00B10DF5">
      <w:pPr>
        <w:pStyle w:val="ListParagraph"/>
        <w:numPr>
          <w:ilvl w:val="0"/>
          <w:numId w:val="22"/>
        </w:numPr>
        <w:rPr>
          <w:rFonts w:cs="Arial"/>
        </w:rPr>
      </w:pPr>
      <w:r>
        <w:rPr>
          <w:rFonts w:cs="Arial"/>
        </w:rPr>
        <w:t>Garage door shown will be installed</w:t>
      </w:r>
    </w:p>
    <w:p w:rsidR="00BA01AC" w:rsidRDefault="00BA01AC" w:rsidP="00BA01AC">
      <w:pPr>
        <w:rPr>
          <w:rFonts w:cs="Arial"/>
        </w:rPr>
      </w:pPr>
    </w:p>
    <w:p w:rsidR="00BA01AC" w:rsidRPr="00BA01AC" w:rsidRDefault="00BA01AC" w:rsidP="00BA01AC">
      <w:pPr>
        <w:ind w:left="1080"/>
        <w:rPr>
          <w:rFonts w:cs="Arial"/>
          <w:b/>
        </w:rPr>
      </w:pPr>
      <w:r>
        <w:rPr>
          <w:rFonts w:cs="Arial"/>
          <w:b/>
        </w:rPr>
        <w:t>Don Anderson made a motion to approve case 58-23R with the following requirement: 1) that the roofline is changed on the front elevation to have the ridge from the left side continue all the way to right side thus reducing the bump up on the roof and making the gable on the right elevation smaller. Seconded by Dick Gordon.  Motion approved unanimously.</w:t>
      </w:r>
    </w:p>
    <w:p w:rsidR="00320544" w:rsidRDefault="00320544" w:rsidP="00320544">
      <w:pPr>
        <w:ind w:left="1080"/>
        <w:contextualSpacing/>
        <w:rPr>
          <w:rFonts w:cs="Arial"/>
        </w:rPr>
      </w:pPr>
    </w:p>
    <w:p w:rsidR="00320544" w:rsidRPr="00320544" w:rsidRDefault="00320544" w:rsidP="00320544">
      <w:pPr>
        <w:ind w:left="1080"/>
        <w:contextualSpacing/>
        <w:rPr>
          <w:rFonts w:cs="Arial"/>
        </w:rPr>
      </w:pPr>
    </w:p>
    <w:p w:rsidR="00320544" w:rsidRPr="00320544" w:rsidRDefault="00320544" w:rsidP="00320544">
      <w:pPr>
        <w:numPr>
          <w:ilvl w:val="0"/>
          <w:numId w:val="20"/>
        </w:numPr>
        <w:spacing w:after="160" w:line="259" w:lineRule="auto"/>
        <w:contextualSpacing/>
        <w:rPr>
          <w:rFonts w:cs="Arial"/>
          <w:b/>
        </w:rPr>
      </w:pPr>
      <w:r w:rsidRPr="00320544">
        <w:rPr>
          <w:rFonts w:cs="Arial"/>
          <w:u w:val="single"/>
        </w:rPr>
        <w:t>60-23R – 429 S. Harrison Ave – R4</w:t>
      </w:r>
    </w:p>
    <w:p w:rsidR="00320544" w:rsidRDefault="00320544" w:rsidP="00320544">
      <w:pPr>
        <w:ind w:left="1080"/>
        <w:contextualSpacing/>
        <w:rPr>
          <w:rFonts w:cs="Arial"/>
        </w:rPr>
      </w:pPr>
      <w:r w:rsidRPr="00320544">
        <w:rPr>
          <w:rFonts w:cs="Arial"/>
        </w:rPr>
        <w:t>Studio Lark, applicant – Partial porch infill</w:t>
      </w:r>
    </w:p>
    <w:p w:rsidR="00BA01AC" w:rsidRDefault="00BA01AC" w:rsidP="00320544">
      <w:pPr>
        <w:ind w:left="1080"/>
        <w:contextualSpacing/>
        <w:rPr>
          <w:rFonts w:cs="Arial"/>
        </w:rPr>
      </w:pPr>
    </w:p>
    <w:p w:rsidR="00BA01AC" w:rsidRDefault="00BA01AC" w:rsidP="00320544">
      <w:pPr>
        <w:ind w:left="1080"/>
        <w:contextualSpacing/>
        <w:rPr>
          <w:rFonts w:cs="Arial"/>
        </w:rPr>
      </w:pPr>
      <w:r>
        <w:rPr>
          <w:rFonts w:cs="Arial"/>
        </w:rPr>
        <w:t>Elle Noll with Studio Lark addressed the Board indicating the siding for the porch infill will match the existing.  The Board had no comments.</w:t>
      </w:r>
    </w:p>
    <w:p w:rsidR="00BA01AC" w:rsidRDefault="00BA01AC" w:rsidP="00320544">
      <w:pPr>
        <w:ind w:left="1080"/>
        <w:contextualSpacing/>
        <w:rPr>
          <w:rFonts w:cs="Arial"/>
        </w:rPr>
      </w:pPr>
    </w:p>
    <w:p w:rsidR="00BA01AC" w:rsidRPr="00BA01AC" w:rsidRDefault="00BA01AC" w:rsidP="00320544">
      <w:pPr>
        <w:ind w:left="1080"/>
        <w:contextualSpacing/>
        <w:rPr>
          <w:rFonts w:cs="Arial"/>
          <w:b/>
        </w:rPr>
      </w:pPr>
      <w:r>
        <w:rPr>
          <w:rFonts w:cs="Arial"/>
          <w:b/>
        </w:rPr>
        <w:t>Michael Marlo made a motion to approve case 60-23R as submitted.  Motion approved unanimously.</w:t>
      </w:r>
    </w:p>
    <w:p w:rsidR="00320544" w:rsidRPr="00320544" w:rsidRDefault="00320544" w:rsidP="00320544">
      <w:pPr>
        <w:rPr>
          <w:rFonts w:cs="Arial"/>
          <w:b/>
        </w:rPr>
      </w:pPr>
    </w:p>
    <w:p w:rsidR="00320544" w:rsidRPr="00320544" w:rsidRDefault="00320544" w:rsidP="00320544">
      <w:pPr>
        <w:numPr>
          <w:ilvl w:val="0"/>
          <w:numId w:val="20"/>
        </w:numPr>
        <w:spacing w:after="160" w:line="259" w:lineRule="auto"/>
        <w:contextualSpacing/>
        <w:rPr>
          <w:rFonts w:cs="Arial"/>
          <w:b/>
        </w:rPr>
      </w:pPr>
      <w:r w:rsidRPr="00320544">
        <w:rPr>
          <w:rFonts w:cs="Arial"/>
          <w:u w:val="single"/>
        </w:rPr>
        <w:t>61-23R – 1117 S. Geyer Rd – R1</w:t>
      </w:r>
    </w:p>
    <w:p w:rsidR="00320544" w:rsidRDefault="00320544" w:rsidP="00320544">
      <w:pPr>
        <w:ind w:left="1080"/>
        <w:contextualSpacing/>
        <w:rPr>
          <w:rFonts w:cs="Arial"/>
        </w:rPr>
      </w:pPr>
      <w:r w:rsidRPr="00320544">
        <w:rPr>
          <w:rFonts w:cs="Arial"/>
        </w:rPr>
        <w:t xml:space="preserve">Vijay </w:t>
      </w:r>
      <w:proofErr w:type="spellStart"/>
      <w:r w:rsidRPr="00320544">
        <w:rPr>
          <w:rFonts w:cs="Arial"/>
        </w:rPr>
        <w:t>Yalamanchili</w:t>
      </w:r>
      <w:proofErr w:type="spellEnd"/>
      <w:r w:rsidRPr="00320544">
        <w:rPr>
          <w:rFonts w:cs="Arial"/>
        </w:rPr>
        <w:t>, applicant – Pavilion/storage shed</w:t>
      </w:r>
    </w:p>
    <w:p w:rsidR="00F05F0A" w:rsidRDefault="00F05F0A" w:rsidP="00320544">
      <w:pPr>
        <w:ind w:left="1080"/>
        <w:contextualSpacing/>
        <w:rPr>
          <w:rFonts w:cs="Arial"/>
        </w:rPr>
      </w:pPr>
    </w:p>
    <w:p w:rsidR="00F05F0A" w:rsidRDefault="00F05F0A" w:rsidP="00320544">
      <w:pPr>
        <w:ind w:left="1080"/>
        <w:contextualSpacing/>
        <w:rPr>
          <w:rFonts w:cs="Arial"/>
        </w:rPr>
      </w:pPr>
      <w:r>
        <w:rPr>
          <w:rFonts w:cs="Arial"/>
        </w:rPr>
        <w:t xml:space="preserve">Vijay </w:t>
      </w:r>
      <w:proofErr w:type="spellStart"/>
      <w:r>
        <w:rPr>
          <w:rFonts w:cs="Arial"/>
        </w:rPr>
        <w:t>Yalamanchili</w:t>
      </w:r>
      <w:proofErr w:type="spellEnd"/>
      <w:r>
        <w:rPr>
          <w:rFonts w:cs="Arial"/>
        </w:rPr>
        <w:t xml:space="preserve"> addressed the Board and indicated the proposed pool house with a shed will replace the existing temporary structure.  The following items were discussed:</w:t>
      </w:r>
    </w:p>
    <w:p w:rsidR="00F05F0A" w:rsidRDefault="00F05F0A" w:rsidP="00F05F0A">
      <w:pPr>
        <w:pStyle w:val="ListParagraph"/>
        <w:numPr>
          <w:ilvl w:val="0"/>
          <w:numId w:val="23"/>
        </w:numPr>
        <w:rPr>
          <w:rFonts w:cs="Arial"/>
        </w:rPr>
      </w:pPr>
      <w:r>
        <w:rPr>
          <w:rFonts w:cs="Arial"/>
        </w:rPr>
        <w:t>The scale is correct – 40’x16’ pool</w:t>
      </w:r>
    </w:p>
    <w:p w:rsidR="00F05F0A" w:rsidRDefault="00F05F0A" w:rsidP="00F05F0A">
      <w:pPr>
        <w:pStyle w:val="ListParagraph"/>
        <w:numPr>
          <w:ilvl w:val="0"/>
          <w:numId w:val="23"/>
        </w:numPr>
        <w:rPr>
          <w:rFonts w:cs="Arial"/>
        </w:rPr>
      </w:pPr>
      <w:r>
        <w:rPr>
          <w:rFonts w:cs="Arial"/>
        </w:rPr>
        <w:t>Hardy will be white to match existing on the home (recommend not white)</w:t>
      </w:r>
    </w:p>
    <w:p w:rsidR="00F05F0A" w:rsidRDefault="00F05F0A" w:rsidP="00F05F0A">
      <w:pPr>
        <w:pStyle w:val="ListParagraph"/>
        <w:numPr>
          <w:ilvl w:val="0"/>
          <w:numId w:val="23"/>
        </w:numPr>
        <w:rPr>
          <w:rFonts w:cs="Arial"/>
        </w:rPr>
      </w:pPr>
      <w:r>
        <w:rPr>
          <w:rFonts w:cs="Arial"/>
        </w:rPr>
        <w:t>On the TV wall stacked stone will match the outdoor kitchen (not drawn in)</w:t>
      </w:r>
    </w:p>
    <w:p w:rsidR="00F05F0A" w:rsidRDefault="00F05F0A" w:rsidP="00F05F0A">
      <w:pPr>
        <w:pStyle w:val="ListParagraph"/>
        <w:numPr>
          <w:ilvl w:val="0"/>
          <w:numId w:val="23"/>
        </w:numPr>
        <w:rPr>
          <w:rFonts w:cs="Arial"/>
        </w:rPr>
      </w:pPr>
      <w:r>
        <w:rPr>
          <w:rFonts w:cs="Arial"/>
        </w:rPr>
        <w:t>The sliding glass doors will match the house rear door style, but the glass will be frosted</w:t>
      </w:r>
    </w:p>
    <w:p w:rsidR="00706C37" w:rsidRDefault="00706C37" w:rsidP="00F05F0A">
      <w:pPr>
        <w:pStyle w:val="ListParagraph"/>
        <w:numPr>
          <w:ilvl w:val="0"/>
          <w:numId w:val="23"/>
        </w:numPr>
        <w:rPr>
          <w:rFonts w:cs="Arial"/>
        </w:rPr>
      </w:pPr>
      <w:r>
        <w:rPr>
          <w:rFonts w:cs="Arial"/>
        </w:rPr>
        <w:t>Wood bead board underside to match existing</w:t>
      </w:r>
    </w:p>
    <w:p w:rsidR="00F05F0A" w:rsidRDefault="00F05F0A" w:rsidP="00F05F0A">
      <w:pPr>
        <w:pStyle w:val="ListParagraph"/>
        <w:numPr>
          <w:ilvl w:val="0"/>
          <w:numId w:val="23"/>
        </w:numPr>
        <w:rPr>
          <w:rFonts w:cs="Arial"/>
        </w:rPr>
      </w:pPr>
      <w:r>
        <w:rPr>
          <w:rFonts w:cs="Arial"/>
        </w:rPr>
        <w:t>There needs to be more material relation from the main house to the pool structure</w:t>
      </w:r>
    </w:p>
    <w:p w:rsidR="00F05F0A" w:rsidRDefault="00F05F0A" w:rsidP="00F05F0A">
      <w:pPr>
        <w:pStyle w:val="ListParagraph"/>
        <w:numPr>
          <w:ilvl w:val="1"/>
          <w:numId w:val="23"/>
        </w:numPr>
        <w:rPr>
          <w:rFonts w:cs="Arial"/>
        </w:rPr>
      </w:pPr>
      <w:r>
        <w:rPr>
          <w:rFonts w:cs="Arial"/>
        </w:rPr>
        <w:lastRenderedPageBreak/>
        <w:t>Add brick or stone at the corners and the posts</w:t>
      </w:r>
    </w:p>
    <w:p w:rsidR="00967F56" w:rsidRDefault="00967F56" w:rsidP="00F05F0A">
      <w:pPr>
        <w:pStyle w:val="ListParagraph"/>
        <w:numPr>
          <w:ilvl w:val="1"/>
          <w:numId w:val="23"/>
        </w:numPr>
        <w:rPr>
          <w:rFonts w:cs="Arial"/>
        </w:rPr>
      </w:pPr>
      <w:r>
        <w:rPr>
          <w:rFonts w:cs="Arial"/>
        </w:rPr>
        <w:t>Stone base like the primary structure</w:t>
      </w:r>
    </w:p>
    <w:p w:rsidR="00967F56" w:rsidRDefault="00967F56" w:rsidP="00F05F0A">
      <w:pPr>
        <w:pStyle w:val="ListParagraph"/>
        <w:numPr>
          <w:ilvl w:val="1"/>
          <w:numId w:val="23"/>
        </w:numPr>
        <w:rPr>
          <w:rFonts w:cs="Arial"/>
        </w:rPr>
      </w:pPr>
      <w:r>
        <w:rPr>
          <w:rFonts w:cs="Arial"/>
        </w:rPr>
        <w:t>Sand finish and paint to match the primary structure</w:t>
      </w:r>
    </w:p>
    <w:p w:rsidR="00967F56" w:rsidRDefault="00967F56" w:rsidP="00967F56">
      <w:pPr>
        <w:pStyle w:val="ListParagraph"/>
        <w:ind w:left="2520"/>
        <w:rPr>
          <w:rFonts w:cs="Arial"/>
        </w:rPr>
      </w:pPr>
    </w:p>
    <w:p w:rsidR="00967F56" w:rsidRPr="00967F56" w:rsidRDefault="00967F56" w:rsidP="00967F56">
      <w:pPr>
        <w:ind w:left="1080"/>
        <w:rPr>
          <w:rFonts w:cs="Arial"/>
          <w:b/>
        </w:rPr>
      </w:pPr>
      <w:r>
        <w:rPr>
          <w:rFonts w:cs="Arial"/>
          <w:b/>
        </w:rPr>
        <w:t>Chris Burton made a motion to continue case 61-23R to revise drawings to include stone or brick material from the primary structure to the pool structure with pict</w:t>
      </w:r>
      <w:r w:rsidR="00706C37">
        <w:rPr>
          <w:rFonts w:cs="Arial"/>
          <w:b/>
        </w:rPr>
        <w:t>ures.  Seconded by Michael Marlo.  Motion approved unanimously.</w:t>
      </w:r>
    </w:p>
    <w:p w:rsidR="00320544" w:rsidRPr="00320544" w:rsidRDefault="00320544" w:rsidP="00320544">
      <w:pPr>
        <w:rPr>
          <w:rFonts w:cs="Arial"/>
          <w:b/>
        </w:rPr>
      </w:pPr>
    </w:p>
    <w:p w:rsidR="00320544" w:rsidRPr="00320544" w:rsidRDefault="00320544" w:rsidP="00320544">
      <w:pPr>
        <w:numPr>
          <w:ilvl w:val="0"/>
          <w:numId w:val="20"/>
        </w:numPr>
        <w:spacing w:after="160" w:line="259" w:lineRule="auto"/>
        <w:contextualSpacing/>
        <w:rPr>
          <w:rFonts w:cs="Arial"/>
          <w:b/>
        </w:rPr>
      </w:pPr>
      <w:r w:rsidRPr="00320544">
        <w:rPr>
          <w:rFonts w:cs="Arial"/>
          <w:u w:val="single"/>
        </w:rPr>
        <w:t>62-23R – 24 Orchard Ln – R1</w:t>
      </w:r>
    </w:p>
    <w:p w:rsidR="00320544" w:rsidRDefault="00320544" w:rsidP="00320544">
      <w:pPr>
        <w:ind w:left="1080"/>
        <w:contextualSpacing/>
        <w:rPr>
          <w:rFonts w:cs="Arial"/>
        </w:rPr>
      </w:pPr>
      <w:r w:rsidRPr="00320544">
        <w:rPr>
          <w:rFonts w:cs="Arial"/>
        </w:rPr>
        <w:t>Daniel Stauder, Architect/applicant – Addition</w:t>
      </w:r>
    </w:p>
    <w:p w:rsidR="00706C37" w:rsidRDefault="00706C37" w:rsidP="00320544">
      <w:pPr>
        <w:ind w:left="1080"/>
        <w:contextualSpacing/>
        <w:rPr>
          <w:rFonts w:cs="Arial"/>
        </w:rPr>
      </w:pPr>
    </w:p>
    <w:p w:rsidR="00706C37" w:rsidRDefault="00706C37" w:rsidP="00320544">
      <w:pPr>
        <w:ind w:left="1080"/>
        <w:contextualSpacing/>
        <w:rPr>
          <w:rFonts w:cs="Arial"/>
        </w:rPr>
      </w:pPr>
      <w:r>
        <w:rPr>
          <w:rFonts w:cs="Arial"/>
        </w:rPr>
        <w:t>Dan Stauder, Architect addressed the Board and the following items were discussed:</w:t>
      </w:r>
    </w:p>
    <w:p w:rsidR="00706C37" w:rsidRDefault="00706C37" w:rsidP="00706C37">
      <w:pPr>
        <w:pStyle w:val="ListParagraph"/>
        <w:numPr>
          <w:ilvl w:val="0"/>
          <w:numId w:val="24"/>
        </w:numPr>
        <w:rPr>
          <w:rFonts w:cs="Arial"/>
        </w:rPr>
      </w:pPr>
      <w:r>
        <w:rPr>
          <w:rFonts w:cs="Arial"/>
        </w:rPr>
        <w:t>Existing garage will stay for storage and maybe 1-car parking bay</w:t>
      </w:r>
    </w:p>
    <w:p w:rsidR="00706C37" w:rsidRDefault="00706C37" w:rsidP="00706C37">
      <w:pPr>
        <w:pStyle w:val="ListParagraph"/>
        <w:numPr>
          <w:ilvl w:val="0"/>
          <w:numId w:val="24"/>
        </w:numPr>
        <w:rPr>
          <w:rFonts w:cs="Arial"/>
        </w:rPr>
      </w:pPr>
      <w:r>
        <w:rPr>
          <w:rFonts w:cs="Arial"/>
        </w:rPr>
        <w:t>Gazebo at the deck will be wood framing on the underside and screen a portion in</w:t>
      </w:r>
    </w:p>
    <w:p w:rsidR="00706C37" w:rsidRDefault="00706C37" w:rsidP="00706C37">
      <w:pPr>
        <w:pStyle w:val="ListParagraph"/>
        <w:numPr>
          <w:ilvl w:val="0"/>
          <w:numId w:val="24"/>
        </w:numPr>
        <w:rPr>
          <w:rFonts w:cs="Arial"/>
        </w:rPr>
      </w:pPr>
      <w:r>
        <w:rPr>
          <w:rFonts w:cs="Arial"/>
        </w:rPr>
        <w:t>Material will match existing</w:t>
      </w:r>
    </w:p>
    <w:p w:rsidR="00706C37" w:rsidRDefault="00706C37" w:rsidP="00706C37">
      <w:pPr>
        <w:pStyle w:val="ListParagraph"/>
        <w:numPr>
          <w:ilvl w:val="0"/>
          <w:numId w:val="24"/>
        </w:numPr>
        <w:rPr>
          <w:rFonts w:cs="Arial"/>
        </w:rPr>
      </w:pPr>
      <w:r>
        <w:rPr>
          <w:rFonts w:cs="Arial"/>
        </w:rPr>
        <w:t xml:space="preserve">Dormers break-up gutters – water flow issues </w:t>
      </w:r>
      <w:r w:rsidR="00C7353C">
        <w:rPr>
          <w:rFonts w:cs="Arial"/>
        </w:rPr>
        <w:t>–</w:t>
      </w:r>
      <w:r>
        <w:rPr>
          <w:rFonts w:cs="Arial"/>
        </w:rPr>
        <w:t xml:space="preserve"> </w:t>
      </w:r>
      <w:r w:rsidR="00C7353C">
        <w:rPr>
          <w:rFonts w:cs="Arial"/>
        </w:rPr>
        <w:t>each have own downspouts</w:t>
      </w:r>
    </w:p>
    <w:p w:rsidR="00C7353C" w:rsidRDefault="00C7353C" w:rsidP="00C7353C">
      <w:pPr>
        <w:ind w:left="720"/>
        <w:rPr>
          <w:rFonts w:cs="Arial"/>
        </w:rPr>
      </w:pPr>
    </w:p>
    <w:p w:rsidR="00C7353C" w:rsidRPr="00C7353C" w:rsidRDefault="00C7353C" w:rsidP="00C7353C">
      <w:pPr>
        <w:ind w:left="1056"/>
        <w:rPr>
          <w:rFonts w:cs="Arial"/>
          <w:b/>
        </w:rPr>
      </w:pPr>
      <w:r>
        <w:rPr>
          <w:rFonts w:cs="Arial"/>
          <w:b/>
        </w:rPr>
        <w:t>Chris Burton made a motion to approve case 62-23R as submitted.  Seconded   by Michael Marlo.  Motion approved unanimously.</w:t>
      </w:r>
    </w:p>
    <w:p w:rsidR="00320544" w:rsidRPr="00320544" w:rsidRDefault="00320544" w:rsidP="00320544">
      <w:pPr>
        <w:spacing w:after="160" w:line="259" w:lineRule="auto"/>
        <w:ind w:left="720"/>
        <w:contextualSpacing/>
        <w:rPr>
          <w:rFonts w:cs="Arial"/>
          <w:b/>
        </w:rPr>
      </w:pPr>
    </w:p>
    <w:p w:rsidR="00320544" w:rsidRPr="00320544" w:rsidRDefault="00320544" w:rsidP="00320544">
      <w:pPr>
        <w:numPr>
          <w:ilvl w:val="0"/>
          <w:numId w:val="19"/>
        </w:numPr>
        <w:spacing w:after="160" w:line="259" w:lineRule="auto"/>
        <w:contextualSpacing/>
        <w:rPr>
          <w:rFonts w:cs="Arial"/>
          <w:b/>
        </w:rPr>
      </w:pPr>
      <w:r w:rsidRPr="00320544">
        <w:rPr>
          <w:rFonts w:cs="Arial"/>
          <w:b/>
        </w:rPr>
        <w:t>Commercial Review- Old Business - None</w:t>
      </w:r>
    </w:p>
    <w:p w:rsidR="00320544" w:rsidRPr="00320544" w:rsidRDefault="00320544" w:rsidP="00320544">
      <w:pPr>
        <w:spacing w:after="160" w:line="259" w:lineRule="auto"/>
        <w:ind w:left="720"/>
        <w:contextualSpacing/>
        <w:rPr>
          <w:rFonts w:cs="Arial"/>
          <w:b/>
        </w:rPr>
      </w:pPr>
    </w:p>
    <w:p w:rsidR="00320544" w:rsidRDefault="00320544" w:rsidP="00320544">
      <w:pPr>
        <w:numPr>
          <w:ilvl w:val="0"/>
          <w:numId w:val="19"/>
        </w:numPr>
        <w:spacing w:after="160" w:line="259" w:lineRule="auto"/>
        <w:contextualSpacing/>
        <w:rPr>
          <w:rFonts w:cs="Arial"/>
          <w:b/>
        </w:rPr>
      </w:pPr>
      <w:r w:rsidRPr="00320544">
        <w:rPr>
          <w:rFonts w:cs="Arial"/>
          <w:b/>
        </w:rPr>
        <w:t xml:space="preserve">Commercial Review- New Business </w:t>
      </w:r>
      <w:r w:rsidR="00C7353C">
        <w:rPr>
          <w:rFonts w:cs="Arial"/>
          <w:b/>
        </w:rPr>
        <w:t>–</w:t>
      </w:r>
      <w:r w:rsidRPr="00320544">
        <w:rPr>
          <w:rFonts w:cs="Arial"/>
          <w:b/>
        </w:rPr>
        <w:t xml:space="preserve"> None</w:t>
      </w:r>
    </w:p>
    <w:p w:rsidR="00C7353C" w:rsidRDefault="00C7353C" w:rsidP="00C7353C">
      <w:pPr>
        <w:spacing w:after="160" w:line="259" w:lineRule="auto"/>
        <w:contextualSpacing/>
        <w:rPr>
          <w:rFonts w:cs="Arial"/>
          <w:b/>
        </w:rPr>
      </w:pPr>
    </w:p>
    <w:p w:rsidR="00C7353C" w:rsidRPr="00320544" w:rsidRDefault="00C7353C" w:rsidP="00C7353C">
      <w:pPr>
        <w:spacing w:after="160" w:line="259" w:lineRule="auto"/>
        <w:ind w:left="720"/>
        <w:contextualSpacing/>
        <w:rPr>
          <w:rFonts w:cs="Arial"/>
          <w:b/>
        </w:rPr>
      </w:pPr>
      <w:r>
        <w:rPr>
          <w:rFonts w:cs="Arial"/>
          <w:b/>
        </w:rPr>
        <w:t>Building Commissioner, Jack Schenck mentioned that a text amendment regarding expanding some of the approvals for small items for internal review will need to be discussed at a future ARB meeting.</w:t>
      </w:r>
    </w:p>
    <w:p w:rsidR="00463D62" w:rsidRDefault="00463D62" w:rsidP="00463D62">
      <w:pPr>
        <w:pStyle w:val="ListParagraph"/>
      </w:pPr>
    </w:p>
    <w:p w:rsidR="00463D62" w:rsidRDefault="00297F43" w:rsidP="00463D62">
      <w:pPr>
        <w:pStyle w:val="ListParagraph"/>
      </w:pPr>
      <w:r>
        <w:t xml:space="preserve">Mr. </w:t>
      </w:r>
      <w:r w:rsidR="00C7353C">
        <w:t>Campbell</w:t>
      </w:r>
      <w:r w:rsidR="00463D62">
        <w:t xml:space="preserve"> asked if there was any other business that needed to be addressed and upon hearing there was not, adjourned the meeting at </w:t>
      </w:r>
      <w:r w:rsidR="00C7353C">
        <w:t xml:space="preserve">7:25 </w:t>
      </w:r>
      <w:r w:rsidR="00463D62">
        <w:t>pm.</w:t>
      </w:r>
    </w:p>
    <w:p w:rsidR="00463D62" w:rsidRDefault="00463D62" w:rsidP="00463D62">
      <w:pPr>
        <w:pStyle w:val="ListParagraph"/>
      </w:pPr>
    </w:p>
    <w:p w:rsidR="00463D62" w:rsidRDefault="00463D62" w:rsidP="00463D62">
      <w:pPr>
        <w:pStyle w:val="ListParagraph"/>
      </w:pPr>
    </w:p>
    <w:tbl>
      <w:tblPr>
        <w:tblStyle w:val="TableGrid"/>
        <w:tblW w:w="0" w:type="auto"/>
        <w:tblInd w:w="720" w:type="dxa"/>
        <w:tblLook w:val="04A0" w:firstRow="1" w:lastRow="0" w:firstColumn="1" w:lastColumn="0" w:noHBand="0" w:noVBand="1"/>
      </w:tblPr>
      <w:tblGrid>
        <w:gridCol w:w="4630"/>
        <w:gridCol w:w="4720"/>
      </w:tblGrid>
      <w:tr w:rsidR="00463D62" w:rsidTr="00463D62">
        <w:trPr>
          <w:trHeight w:val="720"/>
        </w:trPr>
        <w:tc>
          <w:tcPr>
            <w:tcW w:w="5035" w:type="dxa"/>
          </w:tcPr>
          <w:p w:rsidR="00463D62" w:rsidRDefault="00463D62" w:rsidP="00463D62">
            <w:pPr>
              <w:pStyle w:val="ListParagraph"/>
              <w:ind w:left="0"/>
            </w:pPr>
          </w:p>
        </w:tc>
        <w:tc>
          <w:tcPr>
            <w:tcW w:w="5035" w:type="dxa"/>
          </w:tcPr>
          <w:p w:rsidR="00463D62" w:rsidRDefault="00463D62" w:rsidP="00463D62">
            <w:pPr>
              <w:pStyle w:val="ListParagraph"/>
              <w:ind w:left="0"/>
            </w:pPr>
          </w:p>
          <w:p w:rsidR="00463D62" w:rsidRDefault="00C7353C" w:rsidP="00463D62">
            <w:pPr>
              <w:pStyle w:val="ListParagraph"/>
              <w:ind w:left="0"/>
            </w:pPr>
            <w:r>
              <w:t xml:space="preserve">Mark Campbell, </w:t>
            </w:r>
            <w:r w:rsidR="005B2AC1">
              <w:t>Chairman</w:t>
            </w:r>
          </w:p>
        </w:tc>
      </w:tr>
    </w:tbl>
    <w:p w:rsidR="00463D62" w:rsidRDefault="00463D62" w:rsidP="00463D62">
      <w:pPr>
        <w:pStyle w:val="ListParagraph"/>
      </w:pPr>
    </w:p>
    <w:p w:rsidR="00463D62" w:rsidRPr="00463D62" w:rsidRDefault="00463D62" w:rsidP="00463D62">
      <w:pPr>
        <w:pStyle w:val="ListParagraph"/>
      </w:pPr>
      <w:r w:rsidRPr="00463D62">
        <w:rPr>
          <w:noProof/>
        </w:rPr>
        <mc:AlternateContent>
          <mc:Choice Requires="wps">
            <w:drawing>
              <wp:anchor distT="0" distB="0" distL="114300" distR="114300" simplePos="0" relativeHeight="251659264" behindDoc="0" locked="0" layoutInCell="1" allowOverlap="1" wp14:anchorId="6A3001C9" wp14:editId="4EC16E22">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5F1F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463D62">
        <w:t xml:space="preserve">Upon request, these minutes can be made available within three working days in an alternate format, such as a CD, by calling 314-822-5822. Minutes can also be downloaded from the City’s website at </w:t>
      </w:r>
      <w:hyperlink r:id="rId8" w:history="1">
        <w:r w:rsidRPr="00463D62">
          <w:rPr>
            <w:rStyle w:val="Hyperlink"/>
          </w:rPr>
          <w:t>www.kirkwoodmo.org</w:t>
        </w:r>
      </w:hyperlink>
      <w:r w:rsidRPr="00463D62">
        <w:t>, then click on City Clerk, Boards &amp; Commissions, and Architectural Review Board.</w:t>
      </w:r>
    </w:p>
    <w:sectPr w:rsidR="00463D62" w:rsidRPr="00463D62" w:rsidSect="00A202A4">
      <w:footerReference w:type="default" r:id="rId9"/>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C37" w:rsidRDefault="00706C37" w:rsidP="00463D62">
      <w:r>
        <w:separator/>
      </w:r>
    </w:p>
  </w:endnote>
  <w:endnote w:type="continuationSeparator" w:id="0">
    <w:p w:rsidR="00706C37" w:rsidRDefault="00706C37" w:rsidP="0046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C37" w:rsidRDefault="00706C3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8251E">
      <w:rPr>
        <w:caps/>
        <w:noProof/>
        <w:color w:val="5B9BD5" w:themeColor="accent1"/>
      </w:rPr>
      <w:t>3</w:t>
    </w:r>
    <w:r>
      <w:rPr>
        <w:caps/>
        <w:noProof/>
        <w:color w:val="5B9BD5" w:themeColor="accent1"/>
      </w:rPr>
      <w:fldChar w:fldCharType="end"/>
    </w:r>
  </w:p>
  <w:p w:rsidR="00706C37" w:rsidRDefault="00706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C37" w:rsidRDefault="00706C37" w:rsidP="00463D62">
      <w:r>
        <w:separator/>
      </w:r>
    </w:p>
  </w:footnote>
  <w:footnote w:type="continuationSeparator" w:id="0">
    <w:p w:rsidR="00706C37" w:rsidRDefault="00706C37" w:rsidP="00463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3578"/>
    <w:multiLevelType w:val="hybridMultilevel"/>
    <w:tmpl w:val="16480E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AB4C14"/>
    <w:multiLevelType w:val="hybridMultilevel"/>
    <w:tmpl w:val="B852A0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E0C1D"/>
    <w:multiLevelType w:val="hybridMultilevel"/>
    <w:tmpl w:val="DEBC51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D83BF0"/>
    <w:multiLevelType w:val="hybridMultilevel"/>
    <w:tmpl w:val="AABC900E"/>
    <w:lvl w:ilvl="0" w:tplc="EBCC9472">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73A3940"/>
    <w:multiLevelType w:val="hybridMultilevel"/>
    <w:tmpl w:val="2C400F4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 w15:restartNumberingAfterBreak="0">
    <w:nsid w:val="1E8205C3"/>
    <w:multiLevelType w:val="hybridMultilevel"/>
    <w:tmpl w:val="D8D860A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60F3844"/>
    <w:multiLevelType w:val="hybridMultilevel"/>
    <w:tmpl w:val="A698B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C9C2062"/>
    <w:multiLevelType w:val="hybridMultilevel"/>
    <w:tmpl w:val="D5C6931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EED63E1"/>
    <w:multiLevelType w:val="hybridMultilevel"/>
    <w:tmpl w:val="F92EF7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CD2237"/>
    <w:multiLevelType w:val="hybridMultilevel"/>
    <w:tmpl w:val="9B382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996004B"/>
    <w:multiLevelType w:val="hybridMultilevel"/>
    <w:tmpl w:val="FA262D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AED584B"/>
    <w:multiLevelType w:val="hybridMultilevel"/>
    <w:tmpl w:val="1D0A51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22C6338"/>
    <w:multiLevelType w:val="hybridMultilevel"/>
    <w:tmpl w:val="E350F1D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46CE11C4"/>
    <w:multiLevelType w:val="hybridMultilevel"/>
    <w:tmpl w:val="00C038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A2D5BD6"/>
    <w:multiLevelType w:val="hybridMultilevel"/>
    <w:tmpl w:val="C49C44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A666CD0"/>
    <w:multiLevelType w:val="hybridMultilevel"/>
    <w:tmpl w:val="8AE63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5CB17B1"/>
    <w:multiLevelType w:val="hybridMultilevel"/>
    <w:tmpl w:val="D6005A12"/>
    <w:lvl w:ilvl="0" w:tplc="93D83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B1754A"/>
    <w:multiLevelType w:val="hybridMultilevel"/>
    <w:tmpl w:val="CF9667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F564E1"/>
    <w:multiLevelType w:val="hybridMultilevel"/>
    <w:tmpl w:val="BFB4D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F4870AF"/>
    <w:multiLevelType w:val="hybridMultilevel"/>
    <w:tmpl w:val="169CBA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27554E7"/>
    <w:multiLevelType w:val="hybridMultilevel"/>
    <w:tmpl w:val="6AD86226"/>
    <w:lvl w:ilvl="0" w:tplc="35CC55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73A546A3"/>
    <w:multiLevelType w:val="hybridMultilevel"/>
    <w:tmpl w:val="5524E1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A381B97"/>
    <w:multiLevelType w:val="hybridMultilevel"/>
    <w:tmpl w:val="5E94ED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1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2"/>
  </w:num>
  <w:num w:numId="9">
    <w:abstractNumId w:val="13"/>
  </w:num>
  <w:num w:numId="10">
    <w:abstractNumId w:val="0"/>
  </w:num>
  <w:num w:numId="11">
    <w:abstractNumId w:val="10"/>
  </w:num>
  <w:num w:numId="12">
    <w:abstractNumId w:val="19"/>
  </w:num>
  <w:num w:numId="13">
    <w:abstractNumId w:val="6"/>
  </w:num>
  <w:num w:numId="14">
    <w:abstractNumId w:val="15"/>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
  </w:num>
  <w:num w:numId="18">
    <w:abstractNumId w:val="18"/>
  </w:num>
  <w:num w:numId="19">
    <w:abstractNumId w:val="7"/>
  </w:num>
  <w:num w:numId="20">
    <w:abstractNumId w:val="17"/>
  </w:num>
  <w:num w:numId="21">
    <w:abstractNumId w:val="8"/>
  </w:num>
  <w:num w:numId="22">
    <w:abstractNumId w:val="4"/>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62"/>
    <w:rsid w:val="00013942"/>
    <w:rsid w:val="00040941"/>
    <w:rsid w:val="00052102"/>
    <w:rsid w:val="00222E66"/>
    <w:rsid w:val="00245360"/>
    <w:rsid w:val="00297F43"/>
    <w:rsid w:val="002C338D"/>
    <w:rsid w:val="00320544"/>
    <w:rsid w:val="00463D62"/>
    <w:rsid w:val="004D2913"/>
    <w:rsid w:val="00553244"/>
    <w:rsid w:val="005B2AC1"/>
    <w:rsid w:val="006C2005"/>
    <w:rsid w:val="00706C37"/>
    <w:rsid w:val="00862F5C"/>
    <w:rsid w:val="008A0154"/>
    <w:rsid w:val="0091338E"/>
    <w:rsid w:val="00967F56"/>
    <w:rsid w:val="00A202A4"/>
    <w:rsid w:val="00A64C92"/>
    <w:rsid w:val="00A772D8"/>
    <w:rsid w:val="00B10DF5"/>
    <w:rsid w:val="00B55A87"/>
    <w:rsid w:val="00BA01AC"/>
    <w:rsid w:val="00BC6980"/>
    <w:rsid w:val="00C7353C"/>
    <w:rsid w:val="00C96075"/>
    <w:rsid w:val="00CA0A83"/>
    <w:rsid w:val="00CF1B64"/>
    <w:rsid w:val="00D05031"/>
    <w:rsid w:val="00D65E51"/>
    <w:rsid w:val="00D8251E"/>
    <w:rsid w:val="00F05F0A"/>
    <w:rsid w:val="00F216A1"/>
    <w:rsid w:val="00F44C42"/>
    <w:rsid w:val="00FB41F5"/>
    <w:rsid w:val="00FF5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F9E06-2282-4D7A-B193-B664A8B3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D62"/>
    <w:pPr>
      <w:spacing w:after="0" w:line="24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D62"/>
    <w:pPr>
      <w:tabs>
        <w:tab w:val="center" w:pos="4680"/>
        <w:tab w:val="right" w:pos="9360"/>
      </w:tabs>
    </w:pPr>
  </w:style>
  <w:style w:type="character" w:customStyle="1" w:styleId="HeaderChar">
    <w:name w:val="Header Char"/>
    <w:basedOn w:val="DefaultParagraphFont"/>
    <w:link w:val="Header"/>
    <w:uiPriority w:val="99"/>
    <w:rsid w:val="00463D62"/>
    <w:rPr>
      <w:rFonts w:ascii="Arial" w:hAnsi="Arial"/>
    </w:rPr>
  </w:style>
  <w:style w:type="paragraph" w:styleId="Footer">
    <w:name w:val="footer"/>
    <w:basedOn w:val="Normal"/>
    <w:link w:val="FooterChar"/>
    <w:uiPriority w:val="99"/>
    <w:unhideWhenUsed/>
    <w:rsid w:val="00463D62"/>
    <w:pPr>
      <w:tabs>
        <w:tab w:val="center" w:pos="4680"/>
        <w:tab w:val="right" w:pos="9360"/>
      </w:tabs>
    </w:pPr>
  </w:style>
  <w:style w:type="character" w:customStyle="1" w:styleId="FooterChar">
    <w:name w:val="Footer Char"/>
    <w:basedOn w:val="DefaultParagraphFont"/>
    <w:link w:val="Footer"/>
    <w:uiPriority w:val="99"/>
    <w:rsid w:val="00463D62"/>
    <w:rPr>
      <w:rFonts w:ascii="Arial" w:hAnsi="Arial"/>
    </w:rPr>
  </w:style>
  <w:style w:type="table" w:styleId="TableGrid">
    <w:name w:val="Table Grid"/>
    <w:basedOn w:val="TableNormal"/>
    <w:uiPriority w:val="39"/>
    <w:rsid w:val="00463D6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D62"/>
    <w:pPr>
      <w:ind w:left="720"/>
      <w:contextualSpacing/>
    </w:pPr>
  </w:style>
  <w:style w:type="character" w:styleId="Hyperlink">
    <w:name w:val="Hyperlink"/>
    <w:basedOn w:val="DefaultParagraphFont"/>
    <w:uiPriority w:val="99"/>
    <w:unhideWhenUsed/>
    <w:rsid w:val="00463D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83746">
      <w:bodyDiv w:val="1"/>
      <w:marLeft w:val="0"/>
      <w:marRight w:val="0"/>
      <w:marTop w:val="0"/>
      <w:marBottom w:val="0"/>
      <w:divBdr>
        <w:top w:val="none" w:sz="0" w:space="0" w:color="auto"/>
        <w:left w:val="none" w:sz="0" w:space="0" w:color="auto"/>
        <w:bottom w:val="none" w:sz="0" w:space="0" w:color="auto"/>
        <w:right w:val="none" w:sz="0" w:space="0" w:color="auto"/>
      </w:divBdr>
    </w:div>
    <w:div w:id="129521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Pelkey</dc:creator>
  <cp:keywords/>
  <dc:description/>
  <cp:lastModifiedBy>TaMara Pelkey</cp:lastModifiedBy>
  <cp:revision>4</cp:revision>
  <dcterms:created xsi:type="dcterms:W3CDTF">2023-05-02T13:44:00Z</dcterms:created>
  <dcterms:modified xsi:type="dcterms:W3CDTF">2023-05-16T18:15:00Z</dcterms:modified>
</cp:coreProperties>
</file>